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3B1611" w:rsidRPr="003B1611" w:rsidRDefault="003B1611" w:rsidP="00134B26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 w:rsidR="00567A15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</w:t>
          </w:r>
          <w:r w:rsidR="00567A15">
            <w:rPr>
              <w:rFonts w:ascii="GHEA Grapalat" w:hAnsi="GHEA Grapalat"/>
              <w:b/>
              <w:sz w:val="24"/>
              <w:szCs w:val="24"/>
            </w:rPr>
            <w:t>4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C06776" w:rsidRPr="003B1611" w:rsidRDefault="00C06776" w:rsidP="00134B26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>_____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C06776" w:rsidRPr="003B1611" w:rsidRDefault="00C06776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3B1611" w:rsidRPr="003B1611" w:rsidRDefault="003B1611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134B26" w:rsidRPr="003B1611" w:rsidSect="00C06776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134B26" w:rsidRPr="003B1611" w:rsidRDefault="00134B26" w:rsidP="003B161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134B26" w:rsidRPr="006D63E3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 w:rsidR="006D63E3"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134B26" w:rsidRPr="003B1611" w:rsidRDefault="00567A15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202</w:t>
          </w:r>
          <w:r w:rsidRPr="00567A15">
            <w:rPr>
              <w:rFonts w:ascii="GHEA Grapalat" w:hAnsi="GHEA Grapalat" w:cs="Sylfaen"/>
              <w:szCs w:val="24"/>
              <w:lang w:val="hy-AM"/>
            </w:rPr>
            <w:t>4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9F3943">
            <w:rPr>
              <w:rFonts w:ascii="GHEA Grapalat" w:hAnsi="GHEA Grapalat" w:cs="Sylfaen"/>
              <w:szCs w:val="24"/>
              <w:lang w:val="hy-AM"/>
            </w:rPr>
            <w:t>հունիս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9F3943">
            <w:rPr>
              <w:rFonts w:ascii="GHEA Grapalat" w:hAnsi="GHEA Grapalat" w:cs="Sylfaen"/>
              <w:szCs w:val="24"/>
              <w:lang w:val="hy-AM"/>
            </w:rPr>
            <w:t xml:space="preserve">-ի </w:t>
          </w:r>
          <w:r>
            <w:rPr>
              <w:rFonts w:ascii="GHEA Grapalat" w:hAnsi="GHEA Grapalat" w:cs="Sylfaen"/>
              <w:szCs w:val="24"/>
              <w:lang w:val="hy-AM"/>
            </w:rPr>
            <w:t>N</w:t>
          </w:r>
          <w:r w:rsidR="003B1611" w:rsidRPr="00F54E08">
            <w:rPr>
              <w:rFonts w:ascii="GHEA Grapalat" w:hAnsi="GHEA Grapalat" w:cs="Sylfaen"/>
              <w:szCs w:val="24"/>
              <w:lang w:val="hy-AM"/>
            </w:rPr>
            <w:t>-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Ա 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134B26" w:rsidRP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134B26" w:rsidRPr="003B1611" w:rsidRDefault="00134B26" w:rsidP="00134B26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134B26" w:rsidRPr="003B1611" w:rsidRDefault="003B1611" w:rsidP="006D63E3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134B26" w:rsidRPr="003B1611" w:rsidRDefault="006D63E3" w:rsidP="006D63E3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134B26" w:rsidRPr="003B1611" w:rsidRDefault="009F3943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ում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134B26" w:rsidRPr="003B1611" w:rsidRDefault="00557A78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N ________________________</w:t>
          </w:r>
        </w:p>
        <w:p w:rsidR="00134B26" w:rsidRPr="003B1611" w:rsidRDefault="00134B26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</w:t>
          </w:r>
          <w:r w:rsidR="006D63E3"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134B26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6D63E3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 w:rsidR="00E05772" w:rsidRPr="004F1C4D">
            <w:rPr>
              <w:rFonts w:ascii="Sylfaen" w:hAnsi="Sylfaen"/>
              <w:sz w:val="24"/>
              <w:szCs w:val="24"/>
              <w:lang w:val="hy-AM"/>
            </w:rPr>
            <w:t>«____» ________</w:t>
          </w:r>
          <w:r w:rsidRPr="004F1C4D">
            <w:rPr>
              <w:rFonts w:ascii="Sylfaen" w:hAnsi="Sylfaen"/>
              <w:sz w:val="24"/>
              <w:szCs w:val="24"/>
              <w:lang w:val="hy-AM"/>
            </w:rPr>
            <w:t>___20</w:t>
          </w:r>
          <w:r w:rsidR="00E05772" w:rsidRPr="004F1C4D">
            <w:rPr>
              <w:rFonts w:ascii="Sylfaen" w:hAnsi="Sylfaen"/>
              <w:sz w:val="24"/>
              <w:szCs w:val="24"/>
              <w:lang w:val="hy-AM"/>
            </w:rPr>
            <w:t>___</w:t>
          </w: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թվականին                  </w:t>
          </w:r>
        </w:p>
        <w:p w:rsidR="006D63E3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6D63E3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6D63E3" w:rsidRPr="0011167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</w:t>
          </w:r>
          <w:r w:rsidR="00FF2CE3" w:rsidRPr="0011167D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պետական </w:t>
          </w:r>
          <w:r w:rsidR="00FF2CE3" w:rsidRPr="0011167D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</w:p>
        <w:p w:rsidR="006D63E3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134B26" w:rsidRPr="004F1C4D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Sylfaen" w:hAnsi="Sylfaen" w:cs="Sylfaen"/>
              <w:sz w:val="24"/>
              <w:szCs w:val="24"/>
              <w:lang w:val="hy-AM"/>
            </w:rPr>
          </w:pP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                                                                                           </w:t>
          </w:r>
          <w:r w:rsidR="00567A15">
            <w:rPr>
              <w:rFonts w:ascii="Sylfaen" w:hAnsi="Sylfaen"/>
              <w:sz w:val="24"/>
              <w:szCs w:val="24"/>
              <w:lang w:val="hy-AM"/>
            </w:rPr>
            <w:t xml:space="preserve">        «____» _____________202</w:t>
          </w:r>
          <w:r w:rsidR="00567A15">
            <w:rPr>
              <w:rFonts w:ascii="Sylfaen" w:hAnsi="Sylfaen"/>
              <w:sz w:val="24"/>
              <w:szCs w:val="24"/>
            </w:rPr>
            <w:t>4</w:t>
          </w:r>
          <w:r w:rsidRPr="004F1C4D">
            <w:rPr>
              <w:rFonts w:ascii="Sylfaen" w:hAnsi="Sylfaen"/>
              <w:sz w:val="24"/>
              <w:szCs w:val="24"/>
              <w:lang w:val="hy-AM"/>
            </w:rPr>
            <w:t xml:space="preserve"> թ</w:t>
          </w:r>
          <w:r w:rsidRPr="004F1C4D">
            <w:rPr>
              <w:rFonts w:ascii="MS Mincho" w:eastAsia="MS Mincho" w:hAnsi="MS Mincho" w:cs="MS Mincho" w:hint="eastAsia"/>
              <w:sz w:val="24"/>
              <w:szCs w:val="24"/>
              <w:lang w:val="hy-AM"/>
            </w:rPr>
            <w:t>․</w:t>
          </w:r>
        </w:p>
        <w:p w:rsidR="00C06776" w:rsidRPr="003B1611" w:rsidRDefault="00C06776" w:rsidP="00C06776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3B1611" w:rsidRDefault="00C06776" w:rsidP="00CF1B4E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C06776" w:rsidP="006274BB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557A78" w:rsidRPr="006274BB">
            <w:rPr>
              <w:rFonts w:ascii="GHEA Grapalat" w:hAnsi="GHEA Grapalat"/>
              <w:b/>
              <w:sz w:val="36"/>
              <w:szCs w:val="24"/>
              <w:lang w:val="hy-AM"/>
            </w:rPr>
            <w:t>«</w:t>
          </w:r>
          <w:r w:rsidR="006274BB" w:rsidRPr="006274BB">
            <w:rPr>
              <w:rFonts w:ascii="GHEA Grapalat" w:hAnsi="GHEA Grapalat"/>
              <w:b/>
              <w:sz w:val="36"/>
              <w:szCs w:val="24"/>
              <w:lang w:val="hy-AM"/>
            </w:rPr>
            <w:t>ՀՀ ԳԵՂԱՐՔՈՒՆԻՔԻ ՄԱՐԶԻ ՄԱՐՏՈՒՆԻ ՔԱՂԱՔԻ ԳԱՐԵԳԻՆ ՆԺԴԵՀԻ ԱՆՎԱՆ ՄԱՆԿԱՊԱՏԱՆԵԿԱՆ ԿԵՆՏՐՈՆ</w:t>
          </w:r>
          <w:r w:rsidR="00557A78" w:rsidRPr="006274BB">
            <w:rPr>
              <w:rFonts w:ascii="GHEA Grapalat" w:hAnsi="GHEA Grapalat"/>
              <w:b/>
              <w:sz w:val="36"/>
              <w:szCs w:val="24"/>
              <w:lang w:val="hy-AM"/>
            </w:rPr>
            <w:t>»</w:t>
          </w:r>
        </w:p>
        <w:p w:rsidR="00557A78" w:rsidRDefault="00C06776" w:rsidP="006274BB">
          <w:pPr>
            <w:spacing w:after="0"/>
            <w:ind w:firstLine="180"/>
            <w:jc w:val="center"/>
            <w:rPr>
              <w:rFonts w:ascii="GHEA Grapalat" w:hAnsi="GHEA Grapalat" w:cs="Sylfaen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5C402E" w:rsidRPr="00F54E08" w:rsidRDefault="005C402E" w:rsidP="006274BB">
          <w:pPr>
            <w:spacing w:after="0"/>
            <w:ind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4F1C4D" w:rsidRDefault="00C0677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5C402E" w:rsidRPr="005C402E" w:rsidRDefault="005C402E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</w:p>
        <w:p w:rsidR="00FF2CE3" w:rsidRPr="00FF2CE3" w:rsidRDefault="00FF2CE3" w:rsidP="00FF2CE3">
          <w:pPr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FF2CE3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                    </w:t>
          </w:r>
          <w:r w:rsidRPr="00FF2CE3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         1.</w:t>
          </w:r>
          <w:r w:rsidRPr="00FF2CE3">
            <w:rPr>
              <w:rFonts w:ascii="GHEA Grapalat" w:hAnsi="GHEA Grapalat"/>
              <w:b/>
              <w:sz w:val="24"/>
              <w:szCs w:val="24"/>
              <w:lang w:val="hy-AM"/>
            </w:rPr>
            <w:tab/>
          </w:r>
          <w:r w:rsidRPr="00FF2CE3">
            <w:rPr>
              <w:rFonts w:ascii="GHEA Grapalat" w:hAnsi="GHEA Grapalat" w:cs="Sylfaen"/>
              <w:b/>
              <w:sz w:val="24"/>
              <w:szCs w:val="24"/>
              <w:lang w:val="hy-AM"/>
            </w:rPr>
            <w:t>ԸՆԴՀԱՆՈՒՐ</w:t>
          </w:r>
          <w:r w:rsidRPr="00FF2CE3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 </w:t>
          </w:r>
          <w:r w:rsidRPr="00FF2CE3">
            <w:rPr>
              <w:rFonts w:ascii="GHEA Grapalat" w:hAnsi="GHEA Grapalat" w:cs="Sylfaen"/>
              <w:b/>
              <w:sz w:val="24"/>
              <w:szCs w:val="24"/>
              <w:lang w:val="hy-AM"/>
            </w:rPr>
            <w:t>ԴՐՈՒՅԹՆԵՐ</w:t>
          </w:r>
        </w:p>
        <w:p w:rsidR="00FF2CE3" w:rsidRPr="00FF2CE3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1. «ՀՀ ԳԵՂԱՐՔՈՒՆԻՔԻ ՄԱՐԶԻ ՄԱՐՏՈՒՆԻ ՔԱՂԱՔԻ ԳԱՐԵԳԻՆ ՆԺԴԵՀԻ ԱՆՎԱՆ ՄԱՆԿԱՊԱՏԱՆԵԿԱՆ ԿԵՆՏՐՈՆ» 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համայնքային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առևտրային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կազմակերպությունը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այսուհետ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շահույթ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ստանալու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նպատակ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չհետապնդող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իրավաբանական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անձի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կարգավիճակ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ունեցող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ծրագրեր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իրականացնող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համայնքային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առևտրային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FF2CE3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FF2CE3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2.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ընթացքում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ղեկավարվում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3.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գտնվելու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վայրն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՝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ՀՀ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Գեղարքունիքի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մարզ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ք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Մարտունի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Մյասնիկյան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փողոց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, շենք 37: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4.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որպես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սեփականություն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առանձնացված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գույք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պարտավորությունների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պատասխանատու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այդ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գույքով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անունից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ձեռք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բերել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իրականացնել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գույքային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անձնական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գույքային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իրավունքներ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պարտականություններ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դատարանում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հանդես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գալ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որպես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հայցվոր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պատասխանող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5.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զինանշանի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պատկերով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հայերեն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անվանմամբ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կլոր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կնիք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ձևաթղթեր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խորհրդանիշ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անհատականացման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միջոցներ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6.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ինքնուրույն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հաշվեկշիռ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բանկային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հաշիվ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7.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հիմնադիր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մասնակից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հանդիսանալ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միայն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որոշմամբ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8.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համագործակցել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օտարերկրյա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հետ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9.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չեն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թույլատրվում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քաղաքական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կրոնական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ստեղծումն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  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11167D" w:rsidRDefault="00FF2CE3" w:rsidP="00FF2CE3">
          <w:pPr>
            <w:jc w:val="both"/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          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II.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ԳՈՐԾՈՒՆԵՈՒԹՅԱՆ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ԱՌԱՐԿԱՆ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ԵՎ</w:t>
          </w:r>
          <w:r w:rsidRPr="0011167D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b/>
              <w:sz w:val="24"/>
              <w:szCs w:val="24"/>
              <w:lang w:val="hy-AM"/>
            </w:rPr>
            <w:t>ՆՊԱՏԱԿԸ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10.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առարկան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նպատակները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սովորողների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ազատ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ժամանցի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միջոցով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հետաքրքրությունների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պայմաններ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ստեղծելն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հոգևոր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ստեղծագործական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ունակությունների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գեղագիտական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ֆիզիկական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ռազմահայրենասիրական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դաստիարակությունը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բնապահպանական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կիրառական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գիտելիքների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ձևավորումը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11.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ապահովում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դպրոցականների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նախասիրությունների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ունակությունների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առողջության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պահպանումն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ամրապնդումը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վարքի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շեղումների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կանխարգելումը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12.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հիմնվում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ժողովրդավարության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մարդասիրության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հանրամատչելիության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ազգային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համամարդկային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արժեքների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զուգորդման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անձի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ազատ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ինքնավարության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կրթության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աշխարհիկ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բնույթի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սկզբունքների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վրա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13.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խնդիրներն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մինչև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18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սովորողների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ստեղծագործական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ունակությունների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հոգևոր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գեղագիտական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բնապահպանական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ֆիզիկական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դաստիարակության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ապահովումը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հաշվի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առնելով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պահանջմունքները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հետաքրքրությունները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հակումներն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ընդունակությունները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մասնագիտական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կողմնորոշման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նպաստավոր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պայմանների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ստեղծումը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սովորողների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հանգստի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ժամանցի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կազմակերպումը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արդյունավետ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պայմանների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ապահովումը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դպրոցում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ստացած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գիտելիքների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ամրապնդումն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խորացումը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սովորողների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տեսական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գիտելիքների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գործնական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ունակությունների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փոխադարձ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կապի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ամրապնդումը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հմտությունների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ձեռներեցության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,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համակողմանիորեն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ներդաշնակ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զարգացած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հայրենասիրության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պետականության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մարդասիրության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ոգով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դաստիարակված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անձի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ձևավորումը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11167D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14.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զբաղվել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ձեռնարկատիրական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հետևյալ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տեսակներով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</w:p>
        <w:p w:rsidR="00FF2CE3" w:rsidRPr="0011167D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lastRenderedPageBreak/>
            <w:t>ա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լրացուցիչ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11167D">
            <w:rPr>
              <w:rFonts w:ascii="GHEA Grapalat" w:hAnsi="GHEA Grapalat" w:cs="Sylfaen"/>
              <w:sz w:val="24"/>
              <w:szCs w:val="24"/>
              <w:lang w:val="hy-AM"/>
            </w:rPr>
            <w:t>իրականացում</w:t>
          </w:r>
          <w:r w:rsidRPr="0011167D">
            <w:rPr>
              <w:rFonts w:ascii="GHEA Grapalat" w:hAnsi="GHEA Grapalat"/>
              <w:sz w:val="24"/>
              <w:szCs w:val="24"/>
              <w:lang w:val="hy-AM"/>
            </w:rPr>
            <w:t>,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ճամբարների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,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գ)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համակարգչային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լեզուների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ուսուցման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,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ներկայացումների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համերգների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տեսակներ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ե) ցուցադրությունների կազմակերպում: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լիցենզավորման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ենթակա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տեսակներով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զբաղվել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միայն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լիցենզիայի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spacing w:after="0"/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4E2EF7" w:rsidRDefault="00FF2CE3" w:rsidP="00FF2CE3">
          <w:pPr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III.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ՈՒՍՈՒՄՆԱԴԱՍՏԻԱՐԱԿՉԱԿԱՆ ԳՈՐԾՈՒՆԵՈՒԹՅՈՒՆԸ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15.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ուղղություններին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համաձայն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16.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պլանների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ժամանակացույցին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17.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մշակում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առնելով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հետաքրքրություններն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հակումները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ընտանիքի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համակարգի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պահանջները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18.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նույն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տարբեր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տարիքի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միավորումներում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խմբակ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համույթ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Յուրաքանչյուր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տարբեր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միավորումներում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19.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Յուրաքանչյուր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խմբում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պետք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առնվազն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6-12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երեխա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jc w:val="both"/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20.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ամբողջ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տարվա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ընթացքում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սկսվում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սեպտեմբերի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1-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վեցօրյա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շաբաթ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ըստ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պլանի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11167D" w:rsidP="00FF2CE3">
          <w:pPr>
            <w:jc w:val="both"/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21</w:t>
          </w:r>
          <w:r w:rsidR="00E534F8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. </w:t>
          </w:r>
          <w:r w:rsidR="003705E0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Դպրոցում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սովորողների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ընդունելությունն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իրականացնել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օգոստոսի</w:t>
          </w:r>
          <w:r w:rsidR="003705E0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8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-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ից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մինչև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3705E0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սեպտեմբերի 5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-</w:t>
          </w:r>
          <w:r w:rsidR="003705E0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ը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: </w:t>
          </w:r>
        </w:p>
        <w:p w:rsidR="00FF2CE3" w:rsidRPr="004E2EF7" w:rsidRDefault="0011167D" w:rsidP="00FF2CE3">
          <w:pPr>
            <w:jc w:val="both"/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22</w:t>
          </w:r>
          <w:r w:rsidR="00E534F8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.</w:t>
          </w:r>
          <w:r w:rsidR="00C459CF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Դպրոցն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իրականացնում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ընդունելություն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  7-</w:t>
          </w:r>
          <w:r w:rsidR="003705E0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ից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3705E0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մինչև 18 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տարեկան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երեխաների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color w:val="000000" w:themeColor="text1"/>
              <w:sz w:val="24"/>
              <w:szCs w:val="24"/>
              <w:lang w:val="hy-AM"/>
            </w:rPr>
            <w:t>համար</w:t>
          </w:r>
          <w:r w:rsidR="00FF2CE3" w:rsidRPr="004E2EF7"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  <w:t>:</w:t>
          </w:r>
        </w:p>
        <w:p w:rsidR="003705E0" w:rsidRPr="004E2EF7" w:rsidRDefault="00E534F8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                  </w:t>
          </w:r>
        </w:p>
        <w:p w:rsidR="003705E0" w:rsidRPr="004E2EF7" w:rsidRDefault="003705E0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2CE3" w:rsidRPr="004E2EF7" w:rsidRDefault="003705E0" w:rsidP="00FF2CE3">
          <w:pPr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                          </w:t>
          </w:r>
          <w:r w:rsidR="00E534F8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 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IV. </w:t>
          </w:r>
          <w:r w:rsidR="00FF2CE3"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ԿԱՌԱՎԱՐՈՒՄԸ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2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3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կառավարումն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հիմնադիրը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գործադիր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պաշտոնի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նշանակվում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պաշտոնից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ազատվում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11167D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24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արդյունավետ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կազմակերպման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նպատակով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ձևավորվում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խորհրդակցական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խորհուրդ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խորհուրդն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սահմաններում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քննարկում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առաջարկություններ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ներկայացնում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>`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ուղղությունների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առաջադրված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խնդիրների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ձևերի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միջոցների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պլանների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ելնելով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խնդիրներից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նպատակներից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կադրային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նյութական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հնարավորություններից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ծնողների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հետաքրքրություններից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լրացուցիչ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կրթական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առաջավոր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փորձի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տարածման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աշխատողների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որակավորման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բարձրացման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խրախուսման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վերաբերյալ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աշխատողները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ընդգրկվել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ծնողական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համայնքի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ներկայացուցիչներ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նիստը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հրավիրվում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առնվազն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եռամսյակը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մեկ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անգամ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ընդունվում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ձայների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պարզ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մեծամասնությամբ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նիստերը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նախագահում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11167D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25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հիմնադիրն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գործունեությանը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կառավարմանը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վերաբերող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ցանկացած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հարց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վերջնական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լուծելու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բացառությամբ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դեպքերի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2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6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բացառիկ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`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lastRenderedPageBreak/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առարկայի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նպատակների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իրականացվող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ձեռնարկատիրական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տեսակների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օրինակելի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փոփոխությունների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վերակազմակերպումը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լուծարումը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հարցերի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լուծումը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2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7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B40778" w:rsidRPr="004E2EF7">
            <w:rPr>
              <w:rFonts w:ascii="GHEA Grapalat" w:hAnsi="GHEA Grapalat"/>
              <w:sz w:val="24"/>
              <w:szCs w:val="24"/>
              <w:lang w:val="hy-AM"/>
            </w:rPr>
            <w:t>համայնքային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ընդհանուր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կառավարումը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ապահովում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բնականոն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պատասխանատվություն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չկատարման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պատշաճ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2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8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B40778" w:rsidRPr="004E2EF7">
            <w:rPr>
              <w:rFonts w:ascii="GHEA Grapalat" w:hAnsi="GHEA Grapalat"/>
              <w:sz w:val="24"/>
              <w:szCs w:val="24"/>
              <w:lang w:val="hy-AM"/>
            </w:rPr>
            <w:t>համայնքային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կառավարման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մարմինների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ձևավորումը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վաղաժամկետ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դադարեցումը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B40778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 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կասեցնում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ուժը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կորցրած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ճանաչում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գործադիր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պահանջներին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հակասող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հրամանները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հրահանգները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կարգադրություններն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ցուցումները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լսում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մասին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հաշվետվություններ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քննում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վերստուգման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արդյունքները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պետական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օգտագործման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պահպանության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զ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պահպանության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իսկ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դեպքերում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համաձայնություն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տալիս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վարձակալության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հանձնման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հաշվետվությունները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հաշվեկշիռը</w:t>
          </w:r>
          <w:r w:rsidR="00B40778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գործառույթներ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տարեկան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ծախսերի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նախահաշիվը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11167D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29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ընթացիկ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ղեկավարումը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օրենքներով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որոշումներով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իրեն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վերապահված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սահմաններում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ղեկավարում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պատասխանատվություն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օրենքների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ակտերի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պետական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կնքված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պայմանագրերի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պահանջները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չկատարելու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ոչ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պատշաճ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կատարելու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>3</w:t>
          </w:r>
          <w:r w:rsidR="0011167D" w:rsidRPr="004E2EF7">
            <w:rPr>
              <w:rFonts w:ascii="GHEA Grapalat" w:hAnsi="GHEA Grapalat"/>
              <w:sz w:val="24"/>
              <w:szCs w:val="24"/>
              <w:lang w:val="hy-AM"/>
            </w:rPr>
            <w:t>0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`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առանց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լիազորագրի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հանդես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գալիս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անունից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շահերը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կնքում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գործարքներ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նախագահում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խորհրդի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նիստերը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տնօրինում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ֆինանսական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տալիս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անունից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հանդես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գալու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լիազորագրեր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վերալիազորման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լիազորագրեր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նշանակում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ազատում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աշխատողներին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կիրառում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խրախուսման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միջոցներ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նշանակում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կարգապահական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տույժեր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զ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բանկերում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հաշվարկային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հաշիվներ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կատարում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բաշխում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տեղակալների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միջև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սահմանում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կառուցվածքն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կառուցվածքային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ստորաբաժանումների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իրավասությունները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թ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սույն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սահմաններում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արձակում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հրամաններ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հրահանգներ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տալիս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պարտադիր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ցուցումներ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կադրերի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ճիշտ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ընտրություն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անհրաժեշտ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պայմաններ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ստեղծում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մասնագիտական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մակարդակի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բարձրացման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աշխատողների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իրենց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պարտականությունների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կատարման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ապահովում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ներքին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կարգապահության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կանոնների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պաշտպանության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անվտանգության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տեխնիկայի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պահպանումը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ժգ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կազմում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հաստիքային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ցուցակը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տարիֆիկացիան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ծախսերի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նախահաշիվը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ներկայացնում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հաստատմանը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ժդ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չհակասող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11167D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31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բացակայության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դեպքում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լիազորված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մարմնի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գրավոր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որոշման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հրամանի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համաձայն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տնօրենի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լիազորություններն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իրականացնում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այլ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="00FF2CE3"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անձ</w:t>
          </w:r>
          <w:r w:rsidR="00FF2CE3"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32.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տնօրենի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գծով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տեղակալը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պատասխանատու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հաստատությունում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գործընթացի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ծրագրերի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իրականացման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դասավանդման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որակի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գիտելիքների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մակարդակի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վերահսկողություն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ընթացքի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առաջադիմության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վարքի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կանոնավորում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ծանրաբեռնվածությունը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հաստատությունում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մեթոդական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պարապմունքների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դասացուցակ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մասին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հաշվետվություններ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ընդհանրացնում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տարածում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լավագույն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խմբակավարների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դրական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փորձը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մանկավարժներին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հաղորդակից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դարձնում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գիտության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մանկավարժության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նորագույն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նվաճումներին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ապահովում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ընտանիքի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սերտ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կապն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համագործակցությունը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զ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սովորողների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հանգիստը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lastRenderedPageBreak/>
            <w:t>ժամանցը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միջոցներ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ձեռնարկում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սոցիալապես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անապահով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երեխաներին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օգնություն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ցուցաբերելու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: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33.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տնօրենի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տնտեսական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գծով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տեղակալը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պատասխանատու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շենքի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գույքի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պահպանման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գործընթացի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նյութատեխնիկական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ապահովման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սանիտարահիգիենիկ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բարեկարգ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վիճակի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պարապմունքներին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դասասենյակների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ժամանակին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նախապատրաստման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հակահրդեհային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պաշտպանության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սպասարկող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անձնակազմի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կազմակերպման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միջոցներ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ձեռնարկում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ուսումնանյութական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բազան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հարստացնելու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ամրապնդելու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34.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ղեկավարը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(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խմբակավարը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)`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կատարում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շրջանում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սերտորեն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համագործակցելով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մյուս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խմբակավարների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հետ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.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ապահովում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սովորողների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ընտանիքի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մանկավարժական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պահանջների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միասնությունը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իրականացնում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խմբակի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սահմանված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գործավարությունը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տնօրինությանը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ներկայացնում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սովորողների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հաճախումների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վարքի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մասին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տեղեկություններ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highlight w:val="yellow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դ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կազմակերպում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սովորողների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առողջության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ամրապնդմանն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ֆիզիկական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զարգացմանը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նպաստող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միջոցառումներ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մրցույթներ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նպատակային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էքսկուրսիաներ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շրջագայություններ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.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ե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արգելում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բոլոր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այն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նախաձեռնությունները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որոնք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կարող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են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սաների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առողջության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կյանքի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համար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վտանգ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պարունակել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խաթարել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ուսումնադաստիարակչական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աշխատանքների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highlight w:val="yellow"/>
              <w:lang w:val="hy-AM"/>
            </w:rPr>
            <w:t>իրականացումը</w:t>
          </w:r>
          <w:r w:rsidRPr="004E2EF7">
            <w:rPr>
              <w:rFonts w:ascii="GHEA Grapalat" w:hAnsi="GHEA Grapalat"/>
              <w:sz w:val="24"/>
              <w:szCs w:val="24"/>
              <w:highlight w:val="yellow"/>
              <w:lang w:val="hy-AM"/>
            </w:rPr>
            <w:t>:</w:t>
          </w:r>
        </w:p>
        <w:p w:rsidR="00FF2CE3" w:rsidRPr="004E2EF7" w:rsidRDefault="00FF2CE3" w:rsidP="00B40778">
          <w:pPr>
            <w:jc w:val="center"/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V.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ՍԵՓԱԿԱՆՈՒԹՅՈՒՆԸ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ՆՐԱՆ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ԱՄՐԱՑՎԱԾ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ԵՎ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ՖԻՆԱՆՍԱՏՆՏԵՍԱԿԱՆ</w:t>
          </w:r>
          <w:r w:rsidRPr="004E2EF7">
            <w:rPr>
              <w:rFonts w:ascii="GHEA Grapalat" w:hAnsi="GHEA Grapalat"/>
              <w:b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b/>
              <w:sz w:val="24"/>
              <w:szCs w:val="24"/>
              <w:lang w:val="hy-AM"/>
            </w:rPr>
            <w:t>ԳՈՐԾՈՒՆԵՈՒԹՅՈՒՆԸ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35.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ձևավորվում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ժամանակ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հետագայում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նրան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հանձնվող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ինչպես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նաև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ընթացքում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արտադրված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ձեռք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բերված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lastRenderedPageBreak/>
            <w:t xml:space="preserve"> 36.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օրենքին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որոշումներին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(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կանոնադրությանը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համապատասխան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հայեցողությամբ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տիրապետելու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տնօրինելու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օգտագործելու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իրեն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պատկանող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37.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Հիմնադիրը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պատկանող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չունի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իրավունքներ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`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բացառությամբ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լուծարումից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հետո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մնացած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B40778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38.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պահպանման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հոգսը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կրում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>: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37.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սեփականության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կարող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բռնագանձում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տարածվել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միայն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դատական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39.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Հիմնադիրն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վերցնելու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CF6A4B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40.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չունի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կամ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դրա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իրավունքներն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օտարելու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գրավ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դնելու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անհատույց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օգտագործման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4E2EF7">
            <w:rPr>
              <w:rFonts w:ascii="GHEA Grapalat" w:hAnsi="GHEA Grapalat" w:cs="Sylfaen"/>
              <w:sz w:val="24"/>
              <w:szCs w:val="24"/>
              <w:lang w:val="hy-AM"/>
            </w:rPr>
            <w:t>հանձնելու։</w:t>
          </w:r>
          <w:r w:rsidRPr="004E2EF7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իրավունք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ունի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իրեն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գույքը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համայնքի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անունից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հանձնելու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վարձակալության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: 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Վարձակալության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հանձնված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վարձակալական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վճարներից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ստացված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դրամական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միջոցներն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ուղղվում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համայնքի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բյուջե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ամրացված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գույքի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օգտագործման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ընթացքում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առաջացած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անբաժանելի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բարելավումները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հիմնադրի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սեփականությունն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CF6A4B">
            <w:rPr>
              <w:rFonts w:ascii="GHEA Grapalat" w:hAnsi="GHEA Grapalat" w:cs="Sylfaen"/>
              <w:sz w:val="24"/>
              <w:szCs w:val="24"/>
              <w:lang w:val="hy-AM"/>
            </w:rPr>
            <w:t>են</w:t>
          </w:r>
          <w:r w:rsidRPr="00CF6A4B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41.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Հաստատությունն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սահմանված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կարգով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տնօրինում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է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իր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ֆինանսական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42.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ֆինանսական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գոյանում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են՝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Աշակերտների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ուսման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վճարներից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պետական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բյուջեով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համայնքային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բյուջեով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նախատեսված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հաշվին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չարգելված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լրացուցիչ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աղբյուրներից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: 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43.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ֆինանսավորման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լրացուցիչ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աղբյուրներն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են՝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ա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) 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կողմից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վճարովի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կրթադաստիարակչական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ծառայությունների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մատուցումից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ստացված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lastRenderedPageBreak/>
            <w:t>բ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բարեգործական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նպատակային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ներդրումները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,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օտարերկրյա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կազմակերպությունների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քաղաքացիների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նվիրատվությունները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. </w:t>
          </w:r>
        </w:p>
        <w:p w:rsidR="00FF2CE3" w:rsidRPr="00567A15" w:rsidRDefault="00FF2CE3" w:rsidP="00FF2CE3">
          <w:pPr>
            <w:rPr>
              <w:rFonts w:ascii="GHEA Grapalat" w:hAnsi="GHEA Grapalat"/>
              <w:sz w:val="24"/>
              <w:szCs w:val="24"/>
              <w:lang w:val="hy-AM"/>
            </w:rPr>
          </w:pP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գ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)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Հայաստանի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Հանրապետության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օրենսդրությամբ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չարգելված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հաստատության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կանոնադրական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խնդիրներին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չհակասող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գործունեությունից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ստացված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567A15">
            <w:rPr>
              <w:rFonts w:ascii="GHEA Grapalat" w:hAnsi="GHEA Grapalat" w:cs="Sylfaen"/>
              <w:sz w:val="24"/>
              <w:szCs w:val="24"/>
              <w:lang w:val="hy-AM"/>
            </w:rPr>
            <w:t>միջոցները</w:t>
          </w:r>
          <w:r w:rsidRPr="00567A15">
            <w:rPr>
              <w:rFonts w:ascii="GHEA Grapalat" w:hAnsi="GHEA Grapalat"/>
              <w:sz w:val="24"/>
              <w:szCs w:val="24"/>
              <w:lang w:val="hy-AM"/>
            </w:rPr>
            <w:t xml:space="preserve">: </w:t>
          </w:r>
        </w:p>
        <w:p w:rsidR="00FF2CE3" w:rsidRPr="00FF2CE3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44.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տարեկան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ֆինանսական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հաշվետվությունների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հավաստիությունը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կարող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ենթարկվել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աուդիտի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(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վերստուգման</w:t>
          </w:r>
          <w:proofErr w:type="spellEnd"/>
          <w:proofErr w:type="gramStart"/>
          <w:r w:rsidRPr="00FF2CE3">
            <w:rPr>
              <w:rFonts w:ascii="GHEA Grapalat" w:hAnsi="GHEA Grapalat"/>
              <w:sz w:val="24"/>
              <w:szCs w:val="24"/>
              <w:lang w:val="en-US"/>
            </w:rPr>
            <w:t>)`</w:t>
          </w:r>
          <w:proofErr w:type="gram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լիազոր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մարմնի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կողմից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ընտրված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աուդիտորի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կողմից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: </w:t>
          </w:r>
        </w:p>
        <w:p w:rsidR="00FF2CE3" w:rsidRPr="00FF2CE3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45.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շահույթը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նպատակաուղղում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կանոնադրական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խնդիրների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իրականացմանը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նյութատեխնիկական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բազայի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ամրապնդմանը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աշխատողների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սոցիալական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հարցերի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բարելավմանը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FF2CE3" w:rsidRPr="00FF2CE3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46.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հարկերը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տուրքերը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պարտադիր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այլ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վճարներ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վճարում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շահույթ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ստանալու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նպատակ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չհետապնդող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(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ոչ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առևտրային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)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համար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նախատեսված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կարգով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ու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չափով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FF2CE3" w:rsidRPr="00B40778" w:rsidRDefault="00FF2CE3" w:rsidP="00B40778">
          <w:pPr>
            <w:jc w:val="center"/>
            <w:rPr>
              <w:rFonts w:ascii="GHEA Grapalat" w:hAnsi="GHEA Grapalat"/>
              <w:b/>
              <w:sz w:val="24"/>
              <w:szCs w:val="24"/>
              <w:lang w:val="en-US"/>
            </w:rPr>
          </w:pPr>
          <w:r w:rsidRPr="00B40778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VI. </w:t>
          </w:r>
          <w:r w:rsidRPr="00B40778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B40778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 w:rsidRPr="00B40778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B40778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 w:rsidRPr="00B40778">
            <w:rPr>
              <w:rFonts w:ascii="GHEA Grapalat" w:hAnsi="GHEA Grapalat" w:cs="Sylfaen"/>
              <w:b/>
              <w:sz w:val="24"/>
              <w:szCs w:val="24"/>
            </w:rPr>
            <w:t>ԳՈՐԾԸՆԹԱՑԻ</w:t>
          </w:r>
          <w:r w:rsidRPr="00B40778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 w:rsidRPr="00B40778">
            <w:rPr>
              <w:rFonts w:ascii="GHEA Grapalat" w:hAnsi="GHEA Grapalat" w:cs="Sylfaen"/>
              <w:b/>
              <w:sz w:val="24"/>
              <w:szCs w:val="24"/>
            </w:rPr>
            <w:t>ՄԱՍՆԱԿԻՑՆԵՐԸ</w:t>
          </w:r>
        </w:p>
        <w:p w:rsidR="00FF2CE3" w:rsidRPr="00FF2CE3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47.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գործընթացի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մասնակիցները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որպես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մինչև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18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տարեկան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սաներն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նրանց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ծնողները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(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նրանց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օրինական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ներկայացուցիչները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),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աշխատողները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FF2CE3" w:rsidRPr="00FF2CE3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48.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Երեխաների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ընդունելության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ժամանակ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տնօրինությունը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պարտավոր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ծնողներին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(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նրանց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օրինական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ներկայացուցիչներին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)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ծանոթացնել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այլ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փաստաթղթերի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որոնք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կանոնակարգում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մանկապատանեկան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: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Երեխաների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իրավունքները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պարտականությունները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սահմանվում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համապատասխան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պայմանագրային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հիմունքներով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ու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ներքին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կարգապահական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կանոններով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FF2CE3" w:rsidRPr="00FF2CE3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49.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Սաների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ծնողների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(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նրանց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օրինական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ներկայացուցիչների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)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իրավունքներն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ու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պարտականությունները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կարգավորվում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այլ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իրավական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ակտերով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: </w:t>
          </w:r>
        </w:p>
        <w:p w:rsidR="00FF2CE3" w:rsidRPr="00FF2CE3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50.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անձնակազմի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համալրման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կարգը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կանոնակարգվում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նրա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B40778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lastRenderedPageBreak/>
            <w:t xml:space="preserve"> 51.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աշխատանքի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ընդունվում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այն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անձինք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ովքեր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ըստ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մասնագիտության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ունեն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անհրաժեշտ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մասնագիտական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>-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որակավորում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: </w:t>
          </w:r>
        </w:p>
        <w:p w:rsidR="00FF2CE3" w:rsidRPr="00FF2CE3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52.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մանկավարժն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իրավունք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ունի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մասնակցելու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կառավարմանը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համատեղությամբ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կատարելու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գիտական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ստեղծագործական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բնույթի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աշխատանքներ</w:t>
          </w:r>
          <w:proofErr w:type="spellEnd"/>
          <w:r w:rsidRPr="00FF2CE3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B40778" w:rsidRPr="0011167D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FF2CE3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53.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մյուս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աշխատողների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իրավունքներն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ու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պարտականությունները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սահմանվում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Հայաստանի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օրենսդրությանը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համապատասխան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աշխատանքային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պայմանագրով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: </w:t>
          </w:r>
        </w:p>
        <w:p w:rsidR="00FF2CE3" w:rsidRPr="0011167D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54.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աշխատողները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պարտավոր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ապահովել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ծրագրերի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կատարումը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FF2CE3" w:rsidRPr="0011167D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55.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արգելվում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CF6A4B">
            <w:rPr>
              <w:rFonts w:ascii="GHEA Grapalat" w:hAnsi="GHEA Grapalat" w:cs="Sylfaen"/>
              <w:sz w:val="24"/>
              <w:szCs w:val="24"/>
              <w:highlight w:val="yellow"/>
            </w:rPr>
            <w:t>սաների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նկատմամբ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հոգեկան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ֆիզիկական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բռնության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գործադրումը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FF2CE3" w:rsidRPr="0011167D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56.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Սանը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պարտավոր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`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բարեխղճորեն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սովորել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խնամքով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վերաբերվել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գույքին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հարգել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սաների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աշխատողների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իրավունքներն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ու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արժանապատվությունը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պահպանել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ներքին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կարգապահական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կանոնները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: </w:t>
          </w:r>
        </w:p>
        <w:p w:rsidR="00FF2CE3" w:rsidRPr="0011167D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57.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երեխաների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իրավունքները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սահմանվում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են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Հայաստանի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օրենսդրությանը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համապատասխան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,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ներքին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կարգապահական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կանոններով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: </w:t>
          </w:r>
        </w:p>
        <w:p w:rsidR="00B40778" w:rsidRPr="0011167D" w:rsidRDefault="00B40778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</w:p>
        <w:p w:rsidR="00B40778" w:rsidRPr="0011167D" w:rsidRDefault="00B40778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</w:p>
        <w:p w:rsidR="00B40778" w:rsidRPr="0011167D" w:rsidRDefault="00B40778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</w:p>
        <w:p w:rsidR="00B40778" w:rsidRPr="0011167D" w:rsidRDefault="00B40778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</w:p>
        <w:p w:rsidR="00FF2CE3" w:rsidRPr="0011167D" w:rsidRDefault="00B40778" w:rsidP="00FF2CE3">
          <w:pPr>
            <w:rPr>
              <w:rFonts w:ascii="GHEA Grapalat" w:hAnsi="GHEA Grapalat"/>
              <w:b/>
              <w:sz w:val="24"/>
              <w:szCs w:val="24"/>
              <w:lang w:val="en-US"/>
            </w:rPr>
          </w:pP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  </w:t>
          </w:r>
          <w:r w:rsidRPr="0011167D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   </w:t>
          </w:r>
          <w:r w:rsidR="00FF2CE3" w:rsidRPr="0011167D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VII. </w:t>
          </w:r>
          <w:r w:rsidR="00FF2CE3" w:rsidRPr="00B40778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="00FF2CE3" w:rsidRPr="0011167D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 w:rsidR="00FF2CE3" w:rsidRPr="00B40778">
            <w:rPr>
              <w:rFonts w:ascii="GHEA Grapalat" w:hAnsi="GHEA Grapalat" w:cs="Sylfaen"/>
              <w:b/>
              <w:sz w:val="24"/>
              <w:szCs w:val="24"/>
            </w:rPr>
            <w:t>ՎԵՐԱԿԱԶՄԱԿԵՐՊՈՒՄԸ</w:t>
          </w:r>
          <w:r w:rsidR="00FF2CE3" w:rsidRPr="0011167D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 w:rsidR="00FF2CE3" w:rsidRPr="00B40778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="00FF2CE3" w:rsidRPr="0011167D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 w:rsidR="00FF2CE3" w:rsidRPr="00B40778">
            <w:rPr>
              <w:rFonts w:ascii="GHEA Grapalat" w:hAnsi="GHEA Grapalat" w:cs="Sylfaen"/>
              <w:b/>
              <w:sz w:val="24"/>
              <w:szCs w:val="24"/>
            </w:rPr>
            <w:t>ԼՈՒԾԱՐՈՒՄԸ</w:t>
          </w:r>
        </w:p>
        <w:p w:rsidR="00FF2CE3" w:rsidRPr="0011167D" w:rsidRDefault="00FF2CE3" w:rsidP="00FF2CE3">
          <w:pPr>
            <w:rPr>
              <w:rFonts w:ascii="GHEA Grapalat" w:hAnsi="GHEA Grapalat"/>
              <w:sz w:val="24"/>
              <w:szCs w:val="24"/>
              <w:lang w:val="en-US"/>
            </w:rPr>
          </w:pP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58.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վերակազմակերպվում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և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լուծարվում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Հայաստանի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օրենսդրության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համաձայն</w:t>
          </w:r>
          <w:proofErr w:type="spellEnd"/>
          <w:r w:rsidRPr="0011167D">
            <w:rPr>
              <w:rFonts w:ascii="GHEA Grapalat" w:hAnsi="GHEA Grapalat"/>
              <w:sz w:val="24"/>
              <w:szCs w:val="24"/>
              <w:lang w:val="en-US"/>
            </w:rPr>
            <w:t xml:space="preserve">: </w:t>
          </w:r>
        </w:p>
        <w:p w:rsidR="00FF2CE3" w:rsidRPr="004E2EF7" w:rsidRDefault="00FF2CE3" w:rsidP="00FF2CE3">
          <w:pPr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4E2EF7">
            <w:rPr>
              <w:rFonts w:ascii="GHEA Grapalat" w:hAnsi="GHEA Grapalat"/>
              <w:sz w:val="24"/>
              <w:szCs w:val="24"/>
              <w:lang w:val="en-US"/>
            </w:rPr>
            <w:lastRenderedPageBreak/>
            <w:t xml:space="preserve">59.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լուծարման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դեպքում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հաստատության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պարտատերերի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պահանջների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բավարարումից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հետո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մնացած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գույքն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Pr="00FF2CE3">
            <w:rPr>
              <w:rFonts w:ascii="GHEA Grapalat" w:hAnsi="GHEA Grapalat" w:cs="Sylfaen"/>
              <w:sz w:val="24"/>
              <w:szCs w:val="24"/>
            </w:rPr>
            <w:t>ուղղվում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 </w:t>
          </w:r>
          <w:r w:rsidRPr="00FF2CE3">
            <w:rPr>
              <w:rFonts w:ascii="GHEA Grapalat" w:hAnsi="GHEA Grapalat" w:cs="Sylfaen"/>
              <w:sz w:val="24"/>
              <w:szCs w:val="24"/>
            </w:rPr>
            <w:t>է</w:t>
          </w:r>
          <w:proofErr w:type="gram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Մարտունի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համայնքի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 xml:space="preserve">  </w:t>
          </w:r>
          <w:proofErr w:type="spellStart"/>
          <w:r w:rsidRPr="00FF2CE3">
            <w:rPr>
              <w:rFonts w:ascii="GHEA Grapalat" w:hAnsi="GHEA Grapalat" w:cs="Sylfaen"/>
              <w:sz w:val="24"/>
              <w:szCs w:val="24"/>
            </w:rPr>
            <w:t>բյուջե</w:t>
          </w:r>
          <w:proofErr w:type="spellEnd"/>
          <w:r w:rsidRPr="004E2EF7">
            <w:rPr>
              <w:rFonts w:ascii="GHEA Grapalat" w:hAnsi="GHEA Grapalat"/>
              <w:sz w:val="24"/>
              <w:szCs w:val="24"/>
              <w:lang w:val="en-US"/>
            </w:rPr>
            <w:t>:</w:t>
          </w:r>
        </w:p>
        <w:p w:rsidR="00FF2CE3" w:rsidRPr="004E2EF7" w:rsidRDefault="00FF2CE3" w:rsidP="00C06776">
          <w:pPr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</w:p>
        <w:p w:rsidR="00FF2CE3" w:rsidRPr="004E2EF7" w:rsidRDefault="00FF2CE3" w:rsidP="00C06776">
          <w:pPr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</w:p>
        <w:p w:rsidR="00FF2CE3" w:rsidRPr="004E2EF7" w:rsidRDefault="00FF2CE3" w:rsidP="00C06776">
          <w:pPr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</w:p>
        <w:p w:rsidR="003D34BA" w:rsidRDefault="00B94243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p w:rsidR="00BC7722" w:rsidRPr="00BC7722" w:rsidRDefault="00BC7722" w:rsidP="003D34BA">
      <w:pPr>
        <w:jc w:val="both"/>
        <w:rPr>
          <w:rFonts w:ascii="GHEA Grapalat" w:hAnsi="GHEA Grapalat" w:cs="Sylfaen"/>
          <w:b/>
          <w:sz w:val="24"/>
          <w:szCs w:val="24"/>
        </w:rPr>
      </w:pPr>
    </w:p>
    <w:sectPr w:rsidR="00BC7722" w:rsidRPr="00BC7722" w:rsidSect="00134B2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43" w:rsidRDefault="00B94243" w:rsidP="002B01FB">
      <w:pPr>
        <w:spacing w:after="0" w:line="240" w:lineRule="auto"/>
      </w:pPr>
      <w:r>
        <w:separator/>
      </w:r>
    </w:p>
  </w:endnote>
  <w:endnote w:type="continuationSeparator" w:id="0">
    <w:p w:rsidR="00B94243" w:rsidRDefault="00B94243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15" w:rsidRDefault="00567A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FF2CE3" w:rsidRDefault="00FF2C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CE3" w:rsidRDefault="00FF2C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E3" w:rsidRDefault="00FF2CE3" w:rsidP="004F1C4D">
    <w:pPr>
      <w:ind w:left="-630" w:firstLine="180"/>
      <w:jc w:val="center"/>
      <w:rPr>
        <w:rFonts w:ascii="GHEA Grapalat" w:hAnsi="GHEA Grapalat" w:cs="Sylfaen"/>
        <w:b/>
        <w:sz w:val="24"/>
        <w:szCs w:val="24"/>
        <w:lang w:val="hy-AM"/>
      </w:rPr>
    </w:pPr>
    <w:r w:rsidRPr="00F54E08">
      <w:rPr>
        <w:rFonts w:ascii="GHEA Grapalat" w:hAnsi="GHEA Grapalat" w:cs="Sylfaen"/>
        <w:b/>
        <w:sz w:val="24"/>
        <w:szCs w:val="24"/>
        <w:lang w:val="hy-AM"/>
      </w:rPr>
      <w:t>(</w:t>
    </w:r>
    <w:r>
      <w:rPr>
        <w:rFonts w:ascii="GHEA Grapalat" w:hAnsi="GHEA Grapalat" w:cs="Sylfaen"/>
        <w:b/>
        <w:sz w:val="24"/>
        <w:szCs w:val="24"/>
        <w:lang w:val="hy-AM"/>
      </w:rPr>
      <w:t>Նոր խմբագրություն</w:t>
    </w:r>
    <w:r w:rsidRPr="00F54E08">
      <w:rPr>
        <w:rFonts w:ascii="GHEA Grapalat" w:hAnsi="GHEA Grapalat" w:cs="Sylfaen"/>
        <w:b/>
        <w:sz w:val="24"/>
        <w:szCs w:val="24"/>
        <w:lang w:val="hy-AM"/>
      </w:rPr>
      <w:t>)</w:t>
    </w:r>
  </w:p>
  <w:p w:rsidR="00FF2CE3" w:rsidRPr="004F1C4D" w:rsidRDefault="00567A15" w:rsidP="004F1C4D">
    <w:pPr>
      <w:ind w:left="-630" w:firstLine="180"/>
      <w:jc w:val="center"/>
      <w:rPr>
        <w:rFonts w:ascii="GHEA Grapalat" w:hAnsi="GHEA Grapalat" w:cs="Sylfaen"/>
        <w:b/>
        <w:sz w:val="24"/>
        <w:szCs w:val="24"/>
        <w:lang w:val="en-US"/>
      </w:rPr>
    </w:pPr>
    <w:r>
      <w:rPr>
        <w:rFonts w:ascii="GHEA Grapalat" w:hAnsi="GHEA Grapalat" w:cs="Sylfaen"/>
        <w:b/>
        <w:sz w:val="24"/>
        <w:szCs w:val="24"/>
      </w:rPr>
      <w:t>2024</w:t>
    </w:r>
    <w:proofErr w:type="spellStart"/>
    <w:r w:rsidR="00FF2CE3">
      <w:rPr>
        <w:rFonts w:ascii="GHEA Grapalat" w:hAnsi="GHEA Grapalat" w:cs="Sylfaen"/>
        <w:b/>
        <w:sz w:val="24"/>
        <w:szCs w:val="24"/>
        <w:lang w:val="en-US"/>
      </w:rPr>
      <w:t>թվական</w:t>
    </w:r>
    <w:proofErr w:type="spellEnd"/>
  </w:p>
  <w:p w:rsidR="00FF2CE3" w:rsidRDefault="00FF2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43" w:rsidRDefault="00B94243" w:rsidP="002B01FB">
      <w:pPr>
        <w:spacing w:after="0" w:line="240" w:lineRule="auto"/>
      </w:pPr>
      <w:r>
        <w:separator/>
      </w:r>
    </w:p>
  </w:footnote>
  <w:footnote w:type="continuationSeparator" w:id="0">
    <w:p w:rsidR="00B94243" w:rsidRDefault="00B94243" w:rsidP="002B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15" w:rsidRDefault="00567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15" w:rsidRDefault="00567A1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15" w:rsidRDefault="00567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65252"/>
    <w:rsid w:val="00085253"/>
    <w:rsid w:val="00085503"/>
    <w:rsid w:val="000A4014"/>
    <w:rsid w:val="000A544A"/>
    <w:rsid w:val="000C31ED"/>
    <w:rsid w:val="000D0840"/>
    <w:rsid w:val="000E7A35"/>
    <w:rsid w:val="0011167D"/>
    <w:rsid w:val="00130FEB"/>
    <w:rsid w:val="00134B26"/>
    <w:rsid w:val="001504F8"/>
    <w:rsid w:val="001E15A4"/>
    <w:rsid w:val="002100A3"/>
    <w:rsid w:val="002258A2"/>
    <w:rsid w:val="002310CA"/>
    <w:rsid w:val="002451F2"/>
    <w:rsid w:val="00255451"/>
    <w:rsid w:val="002A5FB6"/>
    <w:rsid w:val="002B01FB"/>
    <w:rsid w:val="002B3E0E"/>
    <w:rsid w:val="002F79A3"/>
    <w:rsid w:val="00323893"/>
    <w:rsid w:val="0036642A"/>
    <w:rsid w:val="003705E0"/>
    <w:rsid w:val="0037132A"/>
    <w:rsid w:val="00376CA6"/>
    <w:rsid w:val="003874B9"/>
    <w:rsid w:val="003B1611"/>
    <w:rsid w:val="003C2E0E"/>
    <w:rsid w:val="003C2EBA"/>
    <w:rsid w:val="003D34BA"/>
    <w:rsid w:val="003F38BA"/>
    <w:rsid w:val="004730A3"/>
    <w:rsid w:val="00494E08"/>
    <w:rsid w:val="004D4F2C"/>
    <w:rsid w:val="004E2EF7"/>
    <w:rsid w:val="004F1C4D"/>
    <w:rsid w:val="004F3372"/>
    <w:rsid w:val="005508CC"/>
    <w:rsid w:val="00557A78"/>
    <w:rsid w:val="00567A15"/>
    <w:rsid w:val="005A3F64"/>
    <w:rsid w:val="005A48BF"/>
    <w:rsid w:val="005A6B8D"/>
    <w:rsid w:val="005C402E"/>
    <w:rsid w:val="006274BB"/>
    <w:rsid w:val="00637BCD"/>
    <w:rsid w:val="00661EA8"/>
    <w:rsid w:val="006810BA"/>
    <w:rsid w:val="00691EA0"/>
    <w:rsid w:val="006A365D"/>
    <w:rsid w:val="006D5DE1"/>
    <w:rsid w:val="006D63E3"/>
    <w:rsid w:val="006E0D71"/>
    <w:rsid w:val="00705B60"/>
    <w:rsid w:val="00716D26"/>
    <w:rsid w:val="00726D37"/>
    <w:rsid w:val="007370CF"/>
    <w:rsid w:val="007F0BE4"/>
    <w:rsid w:val="00842A41"/>
    <w:rsid w:val="008F2C9E"/>
    <w:rsid w:val="008F5422"/>
    <w:rsid w:val="00924CD9"/>
    <w:rsid w:val="00962543"/>
    <w:rsid w:val="009638BA"/>
    <w:rsid w:val="009D2E13"/>
    <w:rsid w:val="009F3943"/>
    <w:rsid w:val="00A31457"/>
    <w:rsid w:val="00AD540A"/>
    <w:rsid w:val="00AE741A"/>
    <w:rsid w:val="00B40778"/>
    <w:rsid w:val="00B619C0"/>
    <w:rsid w:val="00B76E74"/>
    <w:rsid w:val="00B94243"/>
    <w:rsid w:val="00BB7CB4"/>
    <w:rsid w:val="00BC7722"/>
    <w:rsid w:val="00C06776"/>
    <w:rsid w:val="00C459CF"/>
    <w:rsid w:val="00C62A4A"/>
    <w:rsid w:val="00C6559D"/>
    <w:rsid w:val="00CB0300"/>
    <w:rsid w:val="00CB0AF2"/>
    <w:rsid w:val="00CD2C2D"/>
    <w:rsid w:val="00CE196E"/>
    <w:rsid w:val="00CF1B4E"/>
    <w:rsid w:val="00CF6A4B"/>
    <w:rsid w:val="00D27600"/>
    <w:rsid w:val="00D34067"/>
    <w:rsid w:val="00D51740"/>
    <w:rsid w:val="00D55D30"/>
    <w:rsid w:val="00D5616E"/>
    <w:rsid w:val="00DD174F"/>
    <w:rsid w:val="00DE106E"/>
    <w:rsid w:val="00DE7ACE"/>
    <w:rsid w:val="00E04563"/>
    <w:rsid w:val="00E05772"/>
    <w:rsid w:val="00E412B3"/>
    <w:rsid w:val="00E534F8"/>
    <w:rsid w:val="00E83D8D"/>
    <w:rsid w:val="00EA7A6E"/>
    <w:rsid w:val="00EC34B5"/>
    <w:rsid w:val="00F25839"/>
    <w:rsid w:val="00F54E08"/>
    <w:rsid w:val="00F755D3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AD8C-F9F5-47D9-84CC-18D138C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13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VAVAcomp</cp:lastModifiedBy>
  <cp:revision>55</cp:revision>
  <cp:lastPrinted>2022-06-29T13:34:00Z</cp:lastPrinted>
  <dcterms:created xsi:type="dcterms:W3CDTF">2022-05-31T07:04:00Z</dcterms:created>
  <dcterms:modified xsi:type="dcterms:W3CDTF">2024-06-13T08:36:00Z</dcterms:modified>
</cp:coreProperties>
</file>