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59" w:rsidRPr="0069731F" w:rsidRDefault="00A80E59" w:rsidP="00A80E59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69731F">
        <w:rPr>
          <w:rFonts w:ascii="GHEA Grapalat" w:hAnsi="GHEA Grapalat"/>
          <w:b/>
          <w:color w:val="000000" w:themeColor="text1"/>
          <w:lang w:val="hy-AM"/>
        </w:rPr>
        <w:t>ՀԻՄՆԱՎՈՐՈՒՄ</w:t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C7542A">
        <w:rPr>
          <w:rFonts w:ascii="GHEA Grapalat" w:hAnsi="GHEA Grapalat"/>
          <w:b/>
          <w:color w:val="000000" w:themeColor="text1"/>
          <w:lang w:val="hy-AM"/>
        </w:rPr>
        <w:t>«</w:t>
      </w:r>
      <w:r w:rsidR="00553B8B" w:rsidRPr="00553B8B">
        <w:rPr>
          <w:rFonts w:ascii="GHEA Grapalat" w:hAnsi="GHEA Grapalat"/>
          <w:b/>
          <w:color w:val="000000" w:themeColor="text1"/>
          <w:lang w:val="hy-AM"/>
        </w:rPr>
        <w:t>ՀԱՅԱՍՏԱՆԻ ՀԱՆՐԱՊԵՏՈՒԹՅԱՆ ԳԵՂԱՐՔՈՒՆԻՔԻ ՄԱՐԶԻ ՄԱՐՏՈՒՆԻ ՀԱՄԱՅՆՔԻ ԶՈԼԱՔԱՐ ԲՆԱԿԱՎԱՅՐՈՒՄ ԳՏՆՎՈՂ, ՀԱՄԱՅՆՔԱՅԻՆ ՍԵՓԱԿԱՆՈՒԹՅՈՒՆ ՀԱՆԴԻՍԱՑՈՂ 05-034-0396-0001 ԿԱԴԱՍՏՐԱՅԻՆ ԾԱԾԿԱԳՐՈՎ ՏԱՐԱԾՔԻՑ ԱՌԱՆՁՆԱՑՎԱԾ 4.0 ՀԱ ՄԱԿԵՐԵՍՈՎ ԳՅՈՒՂԱՏՆՏԵՍԱԿԱՆ ՆՊԱՏԱԿԱՅԻՆ ՆՇԱՆԱԿՈՒԹՅԱՆ ԱՐՈՏԱՎԱՅՐԸ ՎԱՐՁԱԿԱԼՈՒԹՅԱՆ ՏՐԱՄԱԴՐԵԼՈՒ ՀԱՄԱՁԱՅՆՈՒԹՅՈՒՆ ՏԱԼՈՒ ՄԱՍԻՆ</w:t>
      </w:r>
      <w:bookmarkStart w:id="0" w:name="_GoBack"/>
      <w:bookmarkEnd w:id="0"/>
      <w:r w:rsidRPr="00C7542A">
        <w:rPr>
          <w:rFonts w:ascii="GHEA Grapalat" w:hAnsi="GHEA Grapalat"/>
          <w:b/>
          <w:color w:val="000000" w:themeColor="text1"/>
          <w:lang w:val="hy-AM"/>
        </w:rPr>
        <w:t>»  ՄԱՐՏՈՒՆԻ ՀԱՄԱՅՆՔԻ</w:t>
      </w:r>
      <w:r w:rsidRPr="0069731F">
        <w:rPr>
          <w:rFonts w:ascii="GHEA Grapalat" w:hAnsi="GHEA Grapalat"/>
          <w:b/>
          <w:iCs/>
          <w:color w:val="000000" w:themeColor="text1"/>
          <w:lang w:val="hy-AM"/>
        </w:rPr>
        <w:t xml:space="preserve"> ԱՎԱԳԱՆՈՒ ՈՐՈՇՄԱՆ </w:t>
      </w:r>
      <w:r w:rsidRPr="0069731F">
        <w:rPr>
          <w:rFonts w:ascii="GHEA Grapalat" w:hAnsi="GHEA Grapalat"/>
          <w:b/>
          <w:color w:val="000000" w:themeColor="text1"/>
          <w:lang w:val="hy-AM"/>
        </w:rPr>
        <w:t xml:space="preserve">ՆԱԽԱԳԾԻ ԸՆԴՈՒՆՄԱՆ </w:t>
      </w:r>
    </w:p>
    <w:p w:rsidR="00A80E59" w:rsidRPr="0069731F" w:rsidRDefault="00A80E59" w:rsidP="00A80E59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Որոշման նախագիծը մշակվել է՝ հիմք ընդունելով «Տեղական ինքնակառավարման մասին» Հայաստանի Հանրապետության օրենքի 18-րդ հոդվածի 1-ին մասի 21-րդ կետը</w:t>
      </w:r>
      <w:r w:rsidR="00F55AF3">
        <w:rPr>
          <w:rFonts w:ascii="GHEA Grapalat" w:hAnsi="GHEA Grapalat"/>
          <w:color w:val="000000" w:themeColor="text1"/>
          <w:lang w:val="hy-AM"/>
        </w:rPr>
        <w:t xml:space="preserve"> և </w:t>
      </w:r>
      <w:r w:rsidR="00F55AF3" w:rsidRPr="00F55AF3">
        <w:rPr>
          <w:rFonts w:ascii="GHEA Grapalat" w:hAnsi="GHEA Grapalat"/>
          <w:color w:val="000000" w:themeColor="text1"/>
          <w:lang w:val="hy-AM"/>
        </w:rPr>
        <w:t>Հայաստանի Հանրապետության կառավարության 2010 թվականի հոկտեմբերի 28-ի «Արոտավայրերից և խոտհարքներից օգտվելու կարգ սահմանելու մասին» N1477-Ն որոշումը</w:t>
      </w:r>
      <w:r w:rsidRPr="0069731F">
        <w:rPr>
          <w:rFonts w:ascii="GHEA Grapalat" w:hAnsi="GHEA Grapalat"/>
          <w:color w:val="000000" w:themeColor="text1"/>
          <w:lang w:val="hy-AM"/>
        </w:rPr>
        <w:t>:</w:t>
      </w:r>
      <w:r w:rsidRPr="0069731F">
        <w:rPr>
          <w:rFonts w:ascii="GHEA Grapalat" w:hAnsi="GHEA Grapalat"/>
          <w:color w:val="000000" w:themeColor="text1"/>
          <w:lang w:val="hy-AM"/>
        </w:rPr>
        <w:tab/>
      </w:r>
      <w:r w:rsidRPr="0069731F">
        <w:rPr>
          <w:rFonts w:ascii="GHEA Grapalat" w:hAnsi="GHEA Grapalat"/>
          <w:color w:val="000000" w:themeColor="text1"/>
          <w:lang w:val="hy-AM"/>
        </w:rPr>
        <w:br/>
        <w:t xml:space="preserve">        Համայնքային հողերի վարձակալությունից ստացված եկամուտները մուտքագրվում են համայնքի ֆոնդային բյուջե։ Այդ միջոցներով համայնքում իրականացվում են կապիտալ ծրագրեր:</w:t>
      </w:r>
    </w:p>
    <w:p w:rsidR="00A80E59" w:rsidRPr="0069731F" w:rsidRDefault="00A80E59" w:rsidP="00A80E59">
      <w:pPr>
        <w:ind w:firstLine="720"/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>Որոշման նախագծի ընդունման առնչությամբ այլ իրավական ակտերի ընդունման  անհրաժեշտություն չի առաջանում:</w:t>
      </w:r>
    </w:p>
    <w:p w:rsidR="00A80E59" w:rsidRPr="0069731F" w:rsidRDefault="00A80E59" w:rsidP="00A80E59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t xml:space="preserve">    Որոշման նախագծի ընդունման կապակցությամբ  նախատեսվում է համայնքի բյուջեի եկամուտների ավելացում:</w:t>
      </w:r>
    </w:p>
    <w:p w:rsidR="004D4D9F" w:rsidRPr="004B7BF6" w:rsidRDefault="00A80E59" w:rsidP="00A80E59">
      <w:r w:rsidRPr="0069731F">
        <w:rPr>
          <w:rStyle w:val="a3"/>
          <w:rFonts w:ascii="GHEA Grapalat" w:hAnsi="GHEA Grapalat"/>
          <w:color w:val="000000" w:themeColor="text1"/>
          <w:lang w:val="hy-AM"/>
        </w:rPr>
        <w:t xml:space="preserve">          ՀԱՄԱՅՆՔԻ ՂԵԿԱՎԱՐ՝ </w:t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</w:p>
    <w:sectPr w:rsidR="004D4D9F" w:rsidRPr="004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123D16"/>
    <w:rsid w:val="0032073F"/>
    <w:rsid w:val="004B7BF6"/>
    <w:rsid w:val="004D4D9F"/>
    <w:rsid w:val="00542360"/>
    <w:rsid w:val="00553B8B"/>
    <w:rsid w:val="006107A1"/>
    <w:rsid w:val="00610EB0"/>
    <w:rsid w:val="00707B02"/>
    <w:rsid w:val="0095695B"/>
    <w:rsid w:val="00A80E59"/>
    <w:rsid w:val="00D24103"/>
    <w:rsid w:val="00D27B2E"/>
    <w:rsid w:val="00DE1D66"/>
    <w:rsid w:val="00F55AF3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15</cp:revision>
  <dcterms:created xsi:type="dcterms:W3CDTF">2022-07-22T16:19:00Z</dcterms:created>
  <dcterms:modified xsi:type="dcterms:W3CDTF">2023-04-20T15:43:00Z</dcterms:modified>
</cp:coreProperties>
</file>