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4521"/>
      </w:tblGrid>
      <w:tr w:rsidR="00250FC2" w:rsidRPr="00DB0D37" w:rsidTr="008C1A50">
        <w:trPr>
          <w:tblCellSpacing w:w="7" w:type="dxa"/>
        </w:trPr>
        <w:tc>
          <w:tcPr>
            <w:tcW w:w="0" w:type="auto"/>
            <w:vAlign w:val="center"/>
            <w:hideMark/>
          </w:tcPr>
          <w:p w:rsidR="00250FC2" w:rsidRPr="00250FC2" w:rsidRDefault="00250FC2" w:rsidP="008C1A50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500" w:type="dxa"/>
            <w:vAlign w:val="bottom"/>
            <w:hideMark/>
          </w:tcPr>
          <w:p w:rsidR="00250FC2" w:rsidRPr="00DB0D37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Հավելված</w:t>
            </w:r>
          </w:p>
          <w:p w:rsidR="00250FC2" w:rsidRPr="00DB0D37" w:rsidRDefault="00E11D31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Մարտունի</w:t>
            </w:r>
            <w:r w:rsidR="00250FC2"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 xml:space="preserve"> համայնքի</w:t>
            </w:r>
            <w:r w:rsidR="00250FC2"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 ավագանու</w:t>
            </w:r>
          </w:p>
          <w:p w:rsidR="00250FC2" w:rsidRPr="00DB0D37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</w:pP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202</w:t>
            </w:r>
            <w:r w:rsidR="00E11D31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4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 թվականի </w:t>
            </w:r>
            <w:r w:rsidR="00E11D31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>մայիսի 31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-ի</w:t>
            </w:r>
          </w:p>
          <w:p w:rsidR="00250FC2" w:rsidRPr="00DB0D37" w:rsidRDefault="00250FC2" w:rsidP="00250FC2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sz w:val="15"/>
                <w:szCs w:val="15"/>
              </w:rPr>
            </w:pP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 xml:space="preserve">N </w:t>
            </w:r>
            <w:r w:rsidR="00E11D31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  <w:lang w:val="hy-AM"/>
              </w:rPr>
              <w:t xml:space="preserve">   </w:t>
            </w:r>
            <w:r w:rsidRPr="00DB0D37">
              <w:rPr>
                <w:rFonts w:ascii="GHEA Grapalat" w:eastAsia="Times New Roman" w:hAnsi="GHEA Grapalat" w:cs="Times New Roman"/>
                <w:b/>
                <w:bCs/>
                <w:sz w:val="18"/>
                <w:szCs w:val="15"/>
              </w:rPr>
              <w:t>-Ն որոշման</w:t>
            </w:r>
          </w:p>
        </w:tc>
      </w:tr>
    </w:tbl>
    <w:p w:rsidR="00250FC2" w:rsidRPr="00250FC2" w:rsidRDefault="00250FC2" w:rsidP="00250FC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50FC2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250FC2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r w:rsidRPr="00250FC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Կ Ա Ր Գ</w:t>
      </w:r>
    </w:p>
    <w:p w:rsidR="00250FC2" w:rsidRPr="00250FC2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50FC2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250FC2" w:rsidRDefault="00E11D31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ՀՀ ԳԵՂԱՐՔՈՒՆԻՔԻ ՄԱՐԶԻ ՄԱՐՏՈՒՆԻ</w:t>
      </w:r>
      <w:r w:rsidR="000B33C3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 ՀԱՄԱՅՆՔՈՒՄ </w:t>
      </w:r>
      <w:r w:rsidR="00250FC2" w:rsidRPr="00250FC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ԱՆՇԱՐԺ ԳՈՒՅՔԻ ՀԱՐԿԻ ԵՎ ՓՈԽԱԴՐԱՄԻՋՈՑԻ ԳՈՒՅՔԱՀԱՐԿԻ </w:t>
      </w:r>
      <w:r w:rsidR="00250FC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 xml:space="preserve">ԳԾՈՎ </w:t>
      </w:r>
      <w:r w:rsidR="00250FC2" w:rsidRPr="00250FC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ԱՐՏՈՆՈՒԹՅՈՒՆՆԵՐ ՍԱՀՄԱՆԵԼՈՒ</w:t>
      </w:r>
    </w:p>
    <w:p w:rsidR="00250FC2" w:rsidRPr="00250FC2" w:rsidRDefault="00250FC2" w:rsidP="00250FC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50FC2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622287" w:rsidRDefault="00250FC2" w:rsidP="0062228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</w:rPr>
      </w:pP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1. Սույն կարգով կարգավորվում են Հայաստանի Հանրապետության հարկային օրենսգրքի 230-րդ հոդվածի 3-րդ մասին և 245-րդ հ</w:t>
      </w:r>
      <w:r w:rsidR="00753895">
        <w:rPr>
          <w:rFonts w:ascii="GHEA Grapalat" w:eastAsia="Times New Roman" w:hAnsi="GHEA Grapalat" w:cs="Times New Roman"/>
          <w:color w:val="000000"/>
          <w:sz w:val="24"/>
          <w:szCs w:val="21"/>
        </w:rPr>
        <w:t>ոդվածի 2-րդ մասին համապատասխան՝</w:t>
      </w:r>
      <w:r w:rsidR="0075389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Մարտունի</w:t>
      </w:r>
      <w:r w:rsidR="00633522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</w:t>
      </w:r>
      <w:r w:rsidR="000B33C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ում</w:t>
      </w: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անշարժ գույքի հարկի և փոխադրամիջոցի գույքահարկի </w:t>
      </w:r>
      <w:r w:rsidR="00633522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արտոնությունների սահմանման հետ կապված հարաբերությունները:</w:t>
      </w:r>
    </w:p>
    <w:p w:rsidR="00250FC2" w:rsidRPr="00622287" w:rsidRDefault="00250FC2" w:rsidP="0062228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2. </w:t>
      </w:r>
      <w:r w:rsidR="0075389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Մարտունի</w:t>
      </w:r>
      <w:r w:rsidR="00622287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համայնքի </w:t>
      </w: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>ավագանին անշարժ գույքի հարկի և փոխադրամիջոցի գույքահարկի</w:t>
      </w:r>
      <w:r w:rsid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արտոնություն է սահմանում առանձին հարկ վճարողների համար </w:t>
      </w:r>
      <w:r w:rsidR="00EF3542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վարչակ</w:t>
      </w:r>
      <w:r w:rsidR="009C1B3E">
        <w:rPr>
          <w:rFonts w:ascii="GHEA Grapalat" w:eastAsia="Times New Roman" w:hAnsi="GHEA Grapalat" w:cs="Times New Roman"/>
          <w:color w:val="000000"/>
          <w:sz w:val="24"/>
          <w:szCs w:val="21"/>
        </w:rPr>
        <w:t>ան տարածքում գտնվող (հաշվառված)</w:t>
      </w:r>
      <w:r w:rsidRPr="00622287">
        <w:rPr>
          <w:rFonts w:ascii="GHEA Grapalat" w:eastAsia="Times New Roman" w:hAnsi="GHEA Grapalat" w:cs="Times New Roman"/>
          <w:color w:val="000000"/>
          <w:sz w:val="24"/>
          <w:szCs w:val="21"/>
        </w:rPr>
        <w:t xml:space="preserve"> անշարժ գույքի հարկով և փոխադրամիջոցի գույքահարկով հարկման օբյեկտ հանդիսացող գույքի մասով՝ արտոնության վերապահման տարվա համայնքի բյուջեի հաստատումից հետո, ընդ որում, սահմանած արտոնության գումարը չի կարող գերազանցել տվյալ հարկային տարվա համար անշարժ գույքի հարկի և (կամ) փոխադրամիջոցի գույքահարկի գծով համայնքի բյուջեի հաստատված եկամուտների տասը տոկոսը:</w:t>
      </w:r>
      <w:r w:rsidR="00622287" w:rsidRPr="0062228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</w:p>
    <w:p w:rsidR="00250FC2" w:rsidRPr="008802FD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3. Անշարժ գույքի հարկի և (կամ) փոխադրամիջոցի գույքահարկի գծով արտոնություն կարող է սահմանվել հետևյ</w:t>
      </w:r>
      <w:r w:rsidR="008802FD" w:rsidRP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ալ քաղաքացիների խմբերի նկատմամբ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՝</w:t>
      </w:r>
    </w:p>
    <w:p w:rsidR="00250FC2" w:rsidRPr="00193394" w:rsidRDefault="008802FD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Արցախ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ի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և Հայաստանի Հանրապետության պաշտպանության մարտական գործողությունների կամ հակառակորդի հետ շփման գծում մարտական հերթապահության կամ հատուկ առաջադրանքներ կատարելու կամ հակառակորդի նախահարձակ գործողությունների հետևանքով զոհված, վիրավորված և ստացած վնասվածքներից հաջորդող տարիների ընթացքում մահացածների ընտանիքների անդամներ,</w:t>
      </w:r>
    </w:p>
    <w:p w:rsidR="00250FC2" w:rsidRPr="008802FD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2) </w:t>
      </w:r>
      <w:r w:rsidR="008802FD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Արցախ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յան</w:t>
      </w:r>
      <w:r w:rsidR="008802FD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և Հայաստանի Հանրապետության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տարածքում տեղի ունեցած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պատերազմների 1-ին և 2-րդ խմբի զինհաշմանդամներ, որ</w:t>
      </w:r>
      <w:r w:rsidR="00693BE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ոնք անշարժ գույքի հարկով կամ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գույքահարկով հարկման օբյեկտ համարվող բնակելի </w:t>
      </w:r>
      <w:r w:rsidR="00693BE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նշանակության շինությունը կամ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փոխադրամիջոցը ձեռք են բերել մինչև սույն </w:t>
      </w:r>
      <w:r w:rsidR="0043462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որոշումն ուժի մեջ մտնելը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</w:t>
      </w:r>
      <w:r w:rsid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</w:p>
    <w:p w:rsidR="00AA1014" w:rsidRPr="00C97275" w:rsidRDefault="00250FC2" w:rsidP="00C9727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3) Հայաստանի Հանրապետության պաշտպանության մարտական գործողությունների կամ հակառակորդի հետ շփման գծում մարտական հերթապահության կամ հատուկ առաջադրանքներ կատարելու կամ հակառակորդի նախահարձակ գործողությունների հետևանքով գերեվարված, անհայտ բացակայող </w:t>
      </w:r>
      <w:r w:rsidR="00434621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ճանաչված </w:t>
      </w:r>
      <w:r w:rsidR="00193394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անձինք </w:t>
      </w: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կամ մահացած ճանաչված</w:t>
      </w:r>
      <w:r w:rsidR="00D1270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անձի ընտանիքի անդամ</w:t>
      </w:r>
      <w:r w:rsidR="00C97275" w:rsidRPr="00C972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:</w:t>
      </w:r>
    </w:p>
    <w:p w:rsidR="00C97275" w:rsidRPr="00C97275" w:rsidRDefault="00250FC2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4. </w:t>
      </w:r>
      <w:r w:rsidR="00FA649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 գույքի հարկի կամ</w:t>
      </w:r>
      <w:r w:rsidR="00C97275" w:rsidRPr="008802F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կարող է </w:t>
      </w:r>
      <w:r w:rsidR="00C97275" w:rsidRPr="00C14828">
        <w:rPr>
          <w:rFonts w:ascii="GHEA Grapalat" w:eastAsia="Times New Roman" w:hAnsi="GHEA Grapalat" w:cs="Times New Roman"/>
          <w:sz w:val="24"/>
          <w:szCs w:val="21"/>
          <w:lang w:val="hy-AM"/>
        </w:rPr>
        <w:t>սահմանվել նաև</w:t>
      </w:r>
      <w:r w:rsidR="00BE2E89" w:rsidRPr="00C14828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 </w:t>
      </w:r>
      <w:r w:rsidR="00043F7D" w:rsidRPr="00C14828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սույն կարգի </w:t>
      </w:r>
      <w:r w:rsidR="00C14828">
        <w:rPr>
          <w:rFonts w:ascii="GHEA Grapalat" w:eastAsia="Times New Roman" w:hAnsi="GHEA Grapalat" w:cs="Times New Roman"/>
          <w:sz w:val="24"/>
          <w:szCs w:val="21"/>
          <w:lang w:val="hy-AM"/>
        </w:rPr>
        <w:t>3-րդ կետում չընդգրկված</w:t>
      </w:r>
      <w:r w:rsidR="00043F7D" w:rsidRPr="00C14828">
        <w:rPr>
          <w:rFonts w:ascii="GHEA Grapalat" w:eastAsia="Times New Roman" w:hAnsi="GHEA Grapalat" w:cs="Times New Roman"/>
          <w:sz w:val="24"/>
          <w:szCs w:val="21"/>
          <w:lang w:val="hy-AM"/>
        </w:rPr>
        <w:t xml:space="preserve"> </w:t>
      </w:r>
      <w:r w:rsidR="00BE2E8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առանձին </w:t>
      </w:r>
      <w:r w:rsidR="00606A5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հարկատուների</w:t>
      </w:r>
      <w:r w:rsidR="00BE2E8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նկատմամբ՝ </w:t>
      </w:r>
      <w:r w:rsidR="00E73C5A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համայնքապետարանի աշխատակազմի սոցիալական աջակցության և առողջապահության հարցերի բաժնի համապատասխան եզրակացության և </w:t>
      </w:r>
      <w:bookmarkStart w:id="0" w:name="_GoBack"/>
      <w:bookmarkEnd w:id="0"/>
      <w:r w:rsidR="00F10B6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արտոնության կիրառումը </w:t>
      </w:r>
      <w:r w:rsidR="00BE2E8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հիմնավորող փաստաթղթերի առկայությամբ։</w:t>
      </w:r>
    </w:p>
    <w:p w:rsidR="00250FC2" w:rsidRPr="00193394" w:rsidRDefault="00BE2E89" w:rsidP="00B76C0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5</w:t>
      </w:r>
      <w:r>
        <w:rPr>
          <w:rFonts w:ascii="Cambria Math" w:eastAsia="Times New Roman" w:hAnsi="Cambria Math" w:cs="Times New Roman"/>
          <w:color w:val="000000"/>
          <w:sz w:val="24"/>
          <w:szCs w:val="21"/>
          <w:lang w:val="hy-AM"/>
        </w:rPr>
        <w:t xml:space="preserve">․ </w:t>
      </w:r>
      <w:r w:rsidR="00FA649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Անշարժ գույքի հարկով կամ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գույքահարկով հարկվող բնակելի նշանակությա</w:t>
      </w:r>
      <w:r w:rsidR="00FA649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ն մեկից ավելի շինությունների կամ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մեկից ավել փոխադրամիջոցների առկայության դեպքում, արտոնությունը կիր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առվում է այդ շինություններից 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կամ 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lastRenderedPageBreak/>
        <w:t xml:space="preserve">փոխադրամիջոցներից մեկի նկատմամբ` 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ըստ անշարժ գույքի հարկի կամ</w:t>
      </w:r>
      <w:r w:rsidR="00250FC2" w:rsidRPr="0019339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արտոնություն ստացող անձի ցանկության:</w:t>
      </w:r>
    </w:p>
    <w:p w:rsidR="00250FC2" w:rsidRPr="00D2112D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6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Սույն </w:t>
      </w:r>
      <w:r w:rsid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կարգով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ս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ահմանված անշարժ գույքի հարկի կամ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</w:t>
      </w:r>
      <w:r w:rsid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գծով 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արտոնություններից գրավոր հրաժարվելու դեպքում արտոնությունը համարվում է չսահմանված՝ տվյալ դիմողի մասով:</w:t>
      </w:r>
    </w:p>
    <w:p w:rsidR="00250FC2" w:rsidRPr="00D2112D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7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Սույն</w:t>
      </w:r>
      <w:r w:rsidR="00D1270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կարգի իմաստով ընտանիքի անդամ են հանդիսանում ամուսինը, ծնողը և զավակ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 (որդեգրողները և որ</w:t>
      </w:r>
      <w:r w:rsidR="00D1270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դեգրվածները), ինչպես նաև քույրը և եղբայր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ը, եթե վերջիններս սույն կարգի 3-րդ կետի 1-ին կամ 3-րդ ենթակետերում նշված հանգամանքների ի հայտ գալու (հաստատման) օրվա դրությամբ փաստացի բնակվել են նույն հասցեում և ամուսնացած չեն եղել:</w:t>
      </w:r>
    </w:p>
    <w:p w:rsidR="00250FC2" w:rsidRPr="00D2112D" w:rsidRDefault="003B45BC" w:rsidP="00D2112D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8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Հարկ վճարողներին անշարժ գույքի հարկի և (կամ) փոխադրամիջոցի գույքահարկի արտոնություն կարող է սահմանվել </w:t>
      </w:r>
      <w:r w:rsidR="0075389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Մարտունի</w:t>
      </w:r>
      <w:r w:rsidR="005972C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համայնքի ղեկավարի</w:t>
      </w:r>
      <w:r w:rsidR="00250FC2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ներկայացմամբ:</w:t>
      </w:r>
    </w:p>
    <w:p w:rsidR="006160E9" w:rsidRDefault="003B45BC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9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6160E9" w:rsidRPr="00D2112D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Հարկ վճարողներին անշարժ գույքի հարկի և (կամ) փոխադրամիջոցի գույքահարկի արտոնություն կարող է սահմանվել</w:t>
      </w:r>
      <w:r w:rsidR="006160E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՝</w:t>
      </w:r>
    </w:p>
    <w:p w:rsidR="006160E9" w:rsidRDefault="006160E9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Pr="006160E9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) 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 կամ ավագանու անդամի նախաձեռնությամբ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</w:t>
      </w:r>
    </w:p>
    <w:p w:rsidR="006160E9" w:rsidRPr="006160E9" w:rsidRDefault="006160E9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</w:t>
      </w:r>
      <w:r w:rsidRP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հարկ վճարողի հայցմամբ՝ </w:t>
      </w:r>
      <w:r w:rsidR="003B19A4" w:rsidRPr="00855FC4">
        <w:rPr>
          <w:rFonts w:ascii="GHEA Grapalat" w:eastAsia="Times New Roman" w:hAnsi="GHEA Grapalat" w:cs="Times New Roman"/>
          <w:sz w:val="24"/>
          <w:szCs w:val="21"/>
          <w:lang w:val="hy-AM"/>
        </w:rPr>
        <w:t>համայնքի ղեկավարի</w:t>
      </w:r>
      <w:r w:rsidR="003B19A4" w:rsidRPr="00753895">
        <w:rPr>
          <w:rFonts w:ascii="GHEA Grapalat" w:eastAsia="Times New Roman" w:hAnsi="GHEA Grapalat" w:cs="Times New Roman"/>
          <w:color w:val="FF0000"/>
          <w:sz w:val="24"/>
          <w:szCs w:val="21"/>
          <w:lang w:val="hy-AM"/>
        </w:rPr>
        <w:t xml:space="preserve"> 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եզրակացությամբ։</w:t>
      </w:r>
    </w:p>
    <w:p w:rsidR="00250FC2" w:rsidRPr="005765D6" w:rsidRDefault="003B45BC" w:rsidP="005765D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10</w:t>
      </w:r>
      <w:r w:rsidR="003B19A4">
        <w:rPr>
          <w:rFonts w:ascii="Cambria Math" w:eastAsia="Times New Roman" w:hAnsi="Cambria Math" w:cs="Times New Roman"/>
          <w:color w:val="000000"/>
          <w:sz w:val="24"/>
          <w:szCs w:val="21"/>
          <w:lang w:val="hy-AM"/>
        </w:rPr>
        <w:t xml:space="preserve">․ 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Այն դեպքում, երբ արտոնությունը սահմանվում է 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</w:t>
      </w:r>
      <w:r w:rsidR="00E2555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կամ ավագանու անդամի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նախաձեռնությամբ, </w:t>
      </w:r>
      <w:r w:rsidR="00502B12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նախաձեռնողի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կողմից օրենսդրությամբ սահմանված կարգով </w:t>
      </w:r>
      <w:r w:rsidR="003B19A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համայնքի 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ավագանու քննարկմանն է ներկ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այացվում անշարժ գույքի հարկի կամ</w:t>
      </w:r>
      <w:r w:rsidR="00250FC2" w:rsidRPr="005765D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սահմանելու վերաբերյալ առաջարկությունը` նշելով հարկային օրենսդրությամբ նախատեսված հարկային արտոնության տեսակը և հայցվող արտոնության գումարի մեծությունը` հարկային արտոնություն տալու անհրաժեշտության հիմնավորմամբ:</w:t>
      </w:r>
    </w:p>
    <w:p w:rsidR="00250FC2" w:rsidRPr="001F2D68" w:rsidRDefault="003B45BC" w:rsidP="001F2D68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11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Այն դեպքում, երբ արտոնությունը հայցվում է հարկ վճարողի կողմից, հարկ վճարողը </w:t>
      </w:r>
      <w:r w:rsid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ղեկավարին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է ներկ</w:t>
      </w:r>
      <w:r w:rsidR="008F26D3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այացնում անշարժ գույքի հարկի կամ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ստանալու վերաբերյալ դիմում` նշելով հարկային օրենսդրությամբ նախատեսված հարկային արտոնության տեսակը և հայցվող արտոնության գումարը, տեղեկություններ` առաջացած հարկային պարտավորությունները ժամանակին կատարելու անհնարինության, տույժերի ու տուգանքների առաջացման պատճառների մասին՝ հարկային արտոնություն ստանալու անհրաժեշտության հիմնավորմամբ: Դիմումին կից ներկայացվում են սույն կարգի 3-րդ կետի 1-ին, 2-րդ կամ 3-րդ ենթակետերով սահմանված խմբերի ներկայացուցիչ լինելու փաստը հավաստող փաստաթղթերի պատճենն</w:t>
      </w:r>
      <w:r w:rsid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երը, սույն կարգի </w:t>
      </w:r>
      <w:r w:rsidR="00D02409" w:rsidRPr="00855FC4">
        <w:rPr>
          <w:rFonts w:ascii="GHEA Grapalat" w:eastAsia="Times New Roman" w:hAnsi="GHEA Grapalat" w:cs="Times New Roman"/>
          <w:sz w:val="24"/>
          <w:szCs w:val="21"/>
          <w:lang w:val="hy-AM"/>
        </w:rPr>
        <w:t>7</w:t>
      </w:r>
      <w:r w:rsidR="00131FE6" w:rsidRPr="00855FC4">
        <w:rPr>
          <w:rFonts w:ascii="GHEA Grapalat" w:eastAsia="Times New Roman" w:hAnsi="GHEA Grapalat" w:cs="Times New Roman"/>
          <w:sz w:val="24"/>
          <w:szCs w:val="21"/>
          <w:lang w:val="hy-AM"/>
        </w:rPr>
        <w:t>-րդ կետով և 1</w:t>
      </w:r>
      <w:r w:rsidR="00D02409" w:rsidRPr="00855FC4">
        <w:rPr>
          <w:rFonts w:ascii="GHEA Grapalat" w:eastAsia="Times New Roman" w:hAnsi="GHEA Grapalat" w:cs="Times New Roman"/>
          <w:sz w:val="24"/>
          <w:szCs w:val="21"/>
          <w:lang w:val="hy-AM"/>
        </w:rPr>
        <w:t>5</w:t>
      </w:r>
      <w:r w:rsidR="00250FC2" w:rsidRPr="00855FC4">
        <w:rPr>
          <w:rFonts w:ascii="GHEA Grapalat" w:eastAsia="Times New Roman" w:hAnsi="GHEA Grapalat" w:cs="Times New Roman"/>
          <w:sz w:val="24"/>
          <w:szCs w:val="21"/>
          <w:lang w:val="hy-AM"/>
        </w:rPr>
        <w:t>-րդ</w:t>
      </w:r>
      <w:r w:rsidR="00250FC2" w:rsidRPr="00D02409">
        <w:rPr>
          <w:rFonts w:ascii="GHEA Grapalat" w:eastAsia="Times New Roman" w:hAnsi="GHEA Grapalat" w:cs="Times New Roman"/>
          <w:color w:val="FF0000"/>
          <w:sz w:val="24"/>
          <w:szCs w:val="21"/>
          <w:lang w:val="hy-AM"/>
        </w:rPr>
        <w:t xml:space="preserve"> </w:t>
      </w:r>
      <w:r w:rsidR="00250FC2" w:rsidRPr="001F2D6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կետի 1-ին ենթակետով նախատեսված և արտոնության կիրառման համար անհրաժեշտ փաստաթղթերի պատճենները:</w:t>
      </w:r>
    </w:p>
    <w:p w:rsidR="00250FC2" w:rsidRPr="000E10A5" w:rsidRDefault="003B45BC" w:rsidP="000E10A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12</w:t>
      </w:r>
      <w:r w:rsidR="00D0434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Անշարժ գույքի հարկի և</w:t>
      </w:r>
      <w:r w:rsidR="00250FC2" w:rsidRPr="000E10A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չի կարող սահմանվել, եթե արտոնություն հայցող անձը (բացի արտոնության կիրառման համար հիմք հանդիսացող ժամկետանց պարտավորությունների) </w:t>
      </w:r>
      <w:r w:rsidR="0075389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Մարտունի</w:t>
      </w:r>
      <w:r w:rsidR="00250FC2" w:rsidRPr="000E10A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համայնքի հանդեպ ունի չկատարված այ</w:t>
      </w:r>
      <w:r w:rsidR="00500F4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լ ժամկետանց պարտավորություններ։</w:t>
      </w:r>
    </w:p>
    <w:p w:rsidR="00250FC2" w:rsidRPr="00212E50" w:rsidRDefault="003B45BC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13</w:t>
      </w:r>
      <w:r w:rsidR="00250FC2" w:rsidRP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 ղեկավարը</w:t>
      </w:r>
      <w:r w:rsidR="00250FC2" w:rsidRP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հարկ</w:t>
      </w:r>
      <w:r w:rsid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2D641F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վճարողի դիմումը և սույն կարգի 11</w:t>
      </w:r>
      <w:r w:rsidR="00250FC2" w:rsidRPr="00212E50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-րդ կետում նշված անհրաժեշտ փաստաթղթերը ստանալուց հետո մեկամսյա ժամկետում՝</w:t>
      </w:r>
    </w:p>
    <w:p w:rsidR="00250FC2" w:rsidRPr="00131FE6" w:rsidRDefault="00250FC2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1) </w:t>
      </w:r>
      <w:r w:rsidR="00494057" w:rsidRPr="0049405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կարգով նախատեսված պայմանները բավարարելու</w:t>
      </w:r>
      <w:r w:rsidR="0049405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դեպքում՝ հարկ վճարողին հարկային արտոնություն տրամադրելու վերաբերյալ հարցը՝ հարկ վճարողի ներկայացրած 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lastRenderedPageBreak/>
        <w:t>փաստաթղթերի հետ մեկտեղ օրենսդրությամբ սահմանված կարգով ներկայացնում է համայնքի ավագանու քննարկմանը.</w:t>
      </w:r>
    </w:p>
    <w:p w:rsidR="00250FC2" w:rsidRPr="00131FE6" w:rsidRDefault="00250FC2" w:rsidP="00212E50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2) </w:t>
      </w:r>
      <w:r w:rsidR="003928C8" w:rsidRPr="0049405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կարգով նախատեսված պայմանները </w:t>
      </w:r>
      <w:r w:rsidR="003928C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չ</w:t>
      </w:r>
      <w:r w:rsidR="003928C8" w:rsidRPr="0049405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բավարարելու</w:t>
      </w:r>
      <w:r w:rsidR="003928C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դեպքում</w:t>
      </w:r>
      <w:r w:rsidR="003928C8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՝</w:t>
      </w: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հայցողի ներկայացրած փաստաթղթերը վերադարձնում է հարկ վճարողին` գրավոր նշելով չհամաձայնելու պատճառները, փաստական և իրավական հիմքերը:</w:t>
      </w:r>
    </w:p>
    <w:p w:rsidR="00250FC2" w:rsidRPr="00131FE6" w:rsidRDefault="003F09C6" w:rsidP="00AF191C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4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034DFB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ավագանին հարցը քննարկելուց հետո ընդունում է որոշում հարկ վճարո</w:t>
      </w:r>
      <w:r w:rsidR="00A65FC7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ղի համար անշարժ գույքի հարկի կամ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փոխադրամիջոցի գույքահարկի գծով արտոնություն սահմանելու և հարկ վճարողի փոխարեն համայնքի բյուջեից վճարում կատարելու մասին կամ մերժում է արտոնության տրամադրումը:</w:t>
      </w:r>
    </w:p>
    <w:p w:rsidR="00250FC2" w:rsidRPr="00131FE6" w:rsidRDefault="003F09C6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5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Համայնքի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ավագանու որոշման մեջ</w:t>
      </w:r>
      <w:r w:rsid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, «Վարչարարության հիմունքների և վարչական վարույթի մասին» օրենքի 55-րդ հոդվածի 4-րդ մասի դրույթներից</w:t>
      </w:r>
      <w:r w:rsidR="001F7D75" w:rsidRP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</w:t>
      </w:r>
      <w:r w:rsid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բացի, 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նշվում են</w:t>
      </w:r>
      <w:r w:rsidR="001F7D75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նաև</w:t>
      </w:r>
      <w:r w:rsidR="00250FC2" w:rsidRPr="00131FE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`</w:t>
      </w:r>
    </w:p>
    <w:p w:rsidR="00250FC2" w:rsidRPr="00AA1014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հարկ վճարողի գրանցման և գույքի գտնվելու հասցեները, հարկ վճարողի անվանումն ու հարկ վճարողի հաշվառման համարը (ՀՎՀՀ), ֆիզիկական անձի հանրային ծառայության համարանիշը (ՀԾՀ).</w:t>
      </w:r>
    </w:p>
    <w:p w:rsidR="00250FC2" w:rsidRPr="00AA1014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 հարկային օրենսդրությամբ սահմանված` տրամադրվող արտոնության տեսակը.</w:t>
      </w:r>
    </w:p>
    <w:p w:rsidR="00250FC2" w:rsidRPr="00AA1014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3) արտոնության գումարի մեծությունը, իսկ հարկի ժամկետային արտոնության տրամադրման դեպքում` հետաձգման ժամկետները</w:t>
      </w:r>
      <w:r w:rsidRPr="00AA1014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250FC2" w:rsidRPr="00AA1014" w:rsidRDefault="003F09C6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6</w:t>
      </w:r>
      <w:r w:rsidR="00250FC2" w:rsidRPr="00AA1014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. Հայաստանի Հանրապետության հարկային օրենսգրքի 230-րդ հոդվածի 3-րդ մասով և 245-րդ հոդվածի 2-րդ մասով նախատեսված չափի հաշվարկման նպատակով`</w:t>
      </w:r>
    </w:p>
    <w:p w:rsidR="00250FC2" w:rsidRPr="009C1B3E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1) հարկվող օբյեկտի, հարկի դրույքաչափի կամ հարկի նվազեցման գծով արտոնություն սահմանելիս, արտոնության գումարը հաշվարկվում է` հիմք ընդունելով հաշվառման տվյալների հիման վրա հաշվարկված հարկի գումարները, իսկ եթե դա անհնարին է, ապա հիմք ընդունելով հարկ վճարողի նախորդ հաշվետու ժամանակաշրջանի հաշվառման տվյալների հիման վրա հաշվարկված հարկի գումարների մեծությունը.</w:t>
      </w:r>
    </w:p>
    <w:p w:rsidR="00250FC2" w:rsidRPr="009C1B3E" w:rsidRDefault="00250FC2" w:rsidP="003F09C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2) հարկի հաշվարկման կամ վճարման ժամկետի, ինչ</w:t>
      </w:r>
      <w:r w:rsidR="00C26F7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պես նաև հարկային օրենսդրությամբ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և հարկային հարաբերությունները կարգավորող </w:t>
      </w:r>
      <w:r w:rsidR="00C26F7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այլ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իրավական ակտեր</w:t>
      </w:r>
      <w:r w:rsidR="00C26F76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ով նախատեսված պահանջները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 խախտելու համար հաշվարկված հարկային օրենսդրությամբ սահմանված տույժերի ու տուգանքների վճարման ժամկետի գծով արտոնություն սահմանելիս, տվյալ բյուջետային տարում արտոնության գումարը հաշվարկվում է հետաձգվող հարկային պարտավորության գումարի նկատմամբ տվյալ բյուջետային տարվա ընթացքում արտոնության մնացած ժամանակահատվածի համար հարկային օրենսդրությամբ սահմանված կարգով հարկի գումարի նկատմամբ հաշվարկվող տույժերի գումարի չափով:</w:t>
      </w:r>
    </w:p>
    <w:p w:rsidR="00250FC2" w:rsidRPr="009C1B3E" w:rsidRDefault="00250FC2" w:rsidP="00805CEB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1</w:t>
      </w:r>
      <w:r w:rsidR="003B45BC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7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. </w:t>
      </w:r>
      <w:r w:rsidR="00805CEB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 xml:space="preserve">Համայնքի </w:t>
      </w:r>
      <w:r w:rsidRPr="009C1B3E"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  <w:t>ավագանու կողմից սույն կարգով չնախատեսված կարգով արտոնությունների սահմանումն արգելվում է, այդ թվում` հարկ վճարողների հարկային պարտավորությունների կատարման համար համայնքի բյուջեից փոխհատուցում տրամադրելու միջոցով:</w:t>
      </w:r>
    </w:p>
    <w:p w:rsidR="00250FC2" w:rsidRDefault="00250FC2" w:rsidP="00805CEB">
      <w:pPr>
        <w:spacing w:after="0" w:line="240" w:lineRule="auto"/>
        <w:ind w:firstLine="375"/>
        <w:jc w:val="both"/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</w:pPr>
      <w:r w:rsidRPr="009C1B3E">
        <w:rPr>
          <w:rFonts w:ascii="Courier New" w:eastAsia="Times New Roman" w:hAnsi="Courier New" w:cs="Courier New"/>
          <w:color w:val="000000"/>
          <w:sz w:val="24"/>
          <w:szCs w:val="21"/>
          <w:lang w:val="hy-AM"/>
        </w:rPr>
        <w:t> </w:t>
      </w:r>
    </w:p>
    <w:p w:rsidR="00B93DF7" w:rsidRPr="00B93DF7" w:rsidRDefault="00B93DF7" w:rsidP="00805CEB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1"/>
          <w:lang w:val="hy-AM"/>
        </w:rPr>
      </w:pPr>
    </w:p>
    <w:sectPr w:rsidR="00B93DF7" w:rsidRPr="00B93DF7" w:rsidSect="00106F6B">
      <w:pgSz w:w="11907" w:h="16839" w:code="9"/>
      <w:pgMar w:top="851" w:right="562" w:bottom="156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7B"/>
    <w:rsid w:val="00034DFB"/>
    <w:rsid w:val="00043F7D"/>
    <w:rsid w:val="00050865"/>
    <w:rsid w:val="000B33C3"/>
    <w:rsid w:val="000E10A5"/>
    <w:rsid w:val="00106F6B"/>
    <w:rsid w:val="00131FE6"/>
    <w:rsid w:val="0016687B"/>
    <w:rsid w:val="00185AE1"/>
    <w:rsid w:val="00193394"/>
    <w:rsid w:val="001F2D68"/>
    <w:rsid w:val="001F7D75"/>
    <w:rsid w:val="00212E50"/>
    <w:rsid w:val="00250FC2"/>
    <w:rsid w:val="002D641F"/>
    <w:rsid w:val="002E1B8A"/>
    <w:rsid w:val="003928C8"/>
    <w:rsid w:val="003B19A4"/>
    <w:rsid w:val="003B45BC"/>
    <w:rsid w:val="003B4E25"/>
    <w:rsid w:val="003F09C6"/>
    <w:rsid w:val="00434621"/>
    <w:rsid w:val="00447F66"/>
    <w:rsid w:val="00494057"/>
    <w:rsid w:val="00500F4E"/>
    <w:rsid w:val="00502B12"/>
    <w:rsid w:val="00552015"/>
    <w:rsid w:val="005765D6"/>
    <w:rsid w:val="005972CD"/>
    <w:rsid w:val="00606A55"/>
    <w:rsid w:val="006160E9"/>
    <w:rsid w:val="00622287"/>
    <w:rsid w:val="00630377"/>
    <w:rsid w:val="00633522"/>
    <w:rsid w:val="00693BE1"/>
    <w:rsid w:val="00736211"/>
    <w:rsid w:val="00753895"/>
    <w:rsid w:val="00801938"/>
    <w:rsid w:val="00805CEB"/>
    <w:rsid w:val="00855FC4"/>
    <w:rsid w:val="008802FD"/>
    <w:rsid w:val="008F26D3"/>
    <w:rsid w:val="009C1B3E"/>
    <w:rsid w:val="00A046DB"/>
    <w:rsid w:val="00A42C9A"/>
    <w:rsid w:val="00A65FC7"/>
    <w:rsid w:val="00AA1014"/>
    <w:rsid w:val="00AA69D0"/>
    <w:rsid w:val="00AE0A47"/>
    <w:rsid w:val="00AF191C"/>
    <w:rsid w:val="00B14806"/>
    <w:rsid w:val="00B76C0C"/>
    <w:rsid w:val="00B93DF7"/>
    <w:rsid w:val="00BE2E89"/>
    <w:rsid w:val="00C06D7B"/>
    <w:rsid w:val="00C14828"/>
    <w:rsid w:val="00C26F76"/>
    <w:rsid w:val="00C97275"/>
    <w:rsid w:val="00D02409"/>
    <w:rsid w:val="00D0434C"/>
    <w:rsid w:val="00D12709"/>
    <w:rsid w:val="00D2112D"/>
    <w:rsid w:val="00DB0D37"/>
    <w:rsid w:val="00E11D31"/>
    <w:rsid w:val="00E2389C"/>
    <w:rsid w:val="00E25555"/>
    <w:rsid w:val="00E73C5A"/>
    <w:rsid w:val="00EC1D7E"/>
    <w:rsid w:val="00ED0F04"/>
    <w:rsid w:val="00EF3542"/>
    <w:rsid w:val="00F10B6E"/>
    <w:rsid w:val="00FA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4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4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4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4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4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4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4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4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4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4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B6764-C135-4E28-99FD-06AEB1A9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xXx170622</cp:lastModifiedBy>
  <cp:revision>26</cp:revision>
  <cp:lastPrinted>2024-05-21T09:03:00Z</cp:lastPrinted>
  <dcterms:created xsi:type="dcterms:W3CDTF">2023-04-27T09:39:00Z</dcterms:created>
  <dcterms:modified xsi:type="dcterms:W3CDTF">2024-05-31T05:44:00Z</dcterms:modified>
</cp:coreProperties>
</file>