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FC" w:rsidRPr="00353F1D" w:rsidRDefault="001C65FC" w:rsidP="00DE41FA">
      <w:pPr>
        <w:spacing w:after="0"/>
        <w:divId w:val="485784591"/>
        <w:rPr>
          <w:rFonts w:ascii="GHEA Grapalat" w:hAnsi="GHEA Grapalat"/>
        </w:rPr>
      </w:pPr>
      <w:r w:rsidRPr="00353F1D">
        <w:rPr>
          <w:rFonts w:ascii="Courier New" w:hAnsi="Courier New" w:cs="Courier New"/>
          <w:lang w:val="hy-AM"/>
        </w:rPr>
        <w:t>                                               </w:t>
      </w:r>
    </w:p>
    <w:p w:rsidR="001C65FC" w:rsidRPr="00353F1D" w:rsidRDefault="00DE41FA" w:rsidP="00DE41FA">
      <w:pPr>
        <w:spacing w:after="0"/>
        <w:jc w:val="right"/>
        <w:divId w:val="485784591"/>
        <w:rPr>
          <w:rFonts w:ascii="GHEA Grapalat" w:hAnsi="GHEA Grapalat"/>
        </w:rPr>
      </w:pPr>
      <w:bookmarkStart w:id="0" w:name="_GoBack"/>
      <w:r w:rsidRPr="00353F1D">
        <w:rPr>
          <w:rFonts w:ascii="GHEA Grapalat" w:hAnsi="GHEA Grapalat"/>
          <w:lang w:val="hy-AM"/>
        </w:rPr>
        <w:t>Հավելված</w:t>
      </w:r>
      <w:r w:rsidR="00755764" w:rsidRPr="00353F1D">
        <w:rPr>
          <w:rFonts w:ascii="GHEA Grapalat" w:hAnsi="GHEA Grapalat"/>
        </w:rPr>
        <w:t xml:space="preserve"> </w:t>
      </w:r>
      <w:r w:rsidR="00CE536B" w:rsidRPr="00353F1D">
        <w:rPr>
          <w:rFonts w:ascii="GHEA Grapalat" w:hAnsi="GHEA Grapalat"/>
          <w:shd w:val="clear" w:color="auto" w:fill="FFFFFF"/>
        </w:rPr>
        <w:t>№</w:t>
      </w:r>
      <w:r w:rsidR="00755764" w:rsidRPr="00353F1D">
        <w:rPr>
          <w:rFonts w:ascii="GHEA Grapalat" w:hAnsi="GHEA Grapalat"/>
        </w:rPr>
        <w:t>1</w:t>
      </w:r>
    </w:p>
    <w:p w:rsidR="009D287C" w:rsidRDefault="009D287C" w:rsidP="00DE41FA">
      <w:pPr>
        <w:spacing w:after="0"/>
        <w:jc w:val="right"/>
        <w:divId w:val="485784591"/>
        <w:rPr>
          <w:rFonts w:ascii="GHEA Grapalat" w:hAnsi="GHEA Grapalat"/>
          <w:lang w:val="hy-AM"/>
        </w:rPr>
      </w:pPr>
      <w:r>
        <w:rPr>
          <w:rFonts w:ascii="GHEA Grapalat" w:hAnsi="GHEA Grapalat"/>
          <w:lang w:val="hy-AM"/>
        </w:rPr>
        <w:t>Հայաստանի Հանրապետության Գեղարքունիքի մարզի</w:t>
      </w:r>
    </w:p>
    <w:p w:rsidR="009D287C" w:rsidRDefault="00DE41FA" w:rsidP="009D287C">
      <w:pPr>
        <w:spacing w:after="0"/>
        <w:jc w:val="right"/>
        <w:divId w:val="485784591"/>
        <w:rPr>
          <w:rFonts w:ascii="GHEA Grapalat" w:hAnsi="GHEA Grapalat"/>
          <w:lang w:val="hy-AM"/>
        </w:rPr>
      </w:pPr>
      <w:r w:rsidRPr="00353F1D">
        <w:rPr>
          <w:rFonts w:ascii="GHEA Grapalat" w:hAnsi="GHEA Grapalat"/>
          <w:lang w:val="hy-AM"/>
        </w:rPr>
        <w:t>Մարտունի համայնքի ավագանու</w:t>
      </w:r>
      <w:r w:rsidR="009D287C">
        <w:rPr>
          <w:rFonts w:ascii="GHEA Grapalat" w:hAnsi="GHEA Grapalat"/>
          <w:lang w:val="hy-AM"/>
        </w:rPr>
        <w:t xml:space="preserve"> </w:t>
      </w:r>
    </w:p>
    <w:p w:rsidR="00DE41FA" w:rsidRPr="00353F1D" w:rsidRDefault="00DE41FA" w:rsidP="009D287C">
      <w:pPr>
        <w:spacing w:after="0"/>
        <w:jc w:val="right"/>
        <w:divId w:val="485784591"/>
        <w:rPr>
          <w:rFonts w:ascii="GHEA Grapalat" w:hAnsi="GHEA Grapalat"/>
          <w:lang w:val="hy-AM"/>
        </w:rPr>
      </w:pPr>
      <w:r w:rsidRPr="00353F1D">
        <w:rPr>
          <w:rFonts w:ascii="GHEA Grapalat" w:hAnsi="GHEA Grapalat"/>
          <w:lang w:val="hy-AM"/>
        </w:rPr>
        <w:t>202</w:t>
      </w:r>
      <w:r w:rsidR="00EC78F1" w:rsidRPr="00353F1D">
        <w:rPr>
          <w:rFonts w:ascii="GHEA Grapalat" w:hAnsi="GHEA Grapalat"/>
          <w:lang w:val="hy-AM"/>
        </w:rPr>
        <w:t>4</w:t>
      </w:r>
      <w:r w:rsidR="009D287C">
        <w:rPr>
          <w:rFonts w:ascii="GHEA Grapalat" w:hAnsi="GHEA Grapalat"/>
          <w:lang w:val="hy-AM"/>
        </w:rPr>
        <w:t xml:space="preserve"> </w:t>
      </w:r>
      <w:r w:rsidRPr="00353F1D">
        <w:rPr>
          <w:rFonts w:ascii="GHEA Grapalat" w:hAnsi="GHEA Grapalat"/>
          <w:lang w:val="hy-AM"/>
        </w:rPr>
        <w:t xml:space="preserve"> թվականի</w:t>
      </w:r>
      <w:r w:rsidR="00EC78F1" w:rsidRPr="00353F1D">
        <w:rPr>
          <w:rFonts w:ascii="GHEA Grapalat" w:hAnsi="GHEA Grapalat"/>
          <w:lang w:val="hy-AM"/>
        </w:rPr>
        <w:t xml:space="preserve"> ________________</w:t>
      </w:r>
      <w:r w:rsidRPr="00353F1D">
        <w:rPr>
          <w:rFonts w:ascii="GHEA Grapalat" w:hAnsi="GHEA Grapalat"/>
          <w:lang w:val="hy-AM"/>
        </w:rPr>
        <w:t xml:space="preserve"> -ի </w:t>
      </w:r>
    </w:p>
    <w:p w:rsidR="00DE41FA" w:rsidRPr="00353F1D" w:rsidRDefault="00CE536B" w:rsidP="00DE41FA">
      <w:pPr>
        <w:spacing w:after="0"/>
        <w:jc w:val="right"/>
        <w:divId w:val="485784591"/>
        <w:rPr>
          <w:rFonts w:ascii="GHEA Grapalat" w:hAnsi="GHEA Grapalat"/>
          <w:lang w:val="hy-AM"/>
        </w:rPr>
      </w:pPr>
      <w:r w:rsidRPr="00353F1D">
        <w:rPr>
          <w:rFonts w:ascii="GHEA Grapalat" w:hAnsi="GHEA Grapalat"/>
          <w:shd w:val="clear" w:color="auto" w:fill="FFFFFF"/>
          <w:lang w:val="hy-AM"/>
        </w:rPr>
        <w:t>№</w:t>
      </w:r>
      <w:r w:rsidR="00EC78F1" w:rsidRPr="00353F1D">
        <w:rPr>
          <w:rFonts w:ascii="GHEA Grapalat" w:hAnsi="GHEA Grapalat"/>
          <w:shd w:val="clear" w:color="auto" w:fill="FFFFFF"/>
          <w:lang w:val="hy-AM"/>
        </w:rPr>
        <w:t xml:space="preserve">     </w:t>
      </w:r>
      <w:r w:rsidR="00DE41FA" w:rsidRPr="00353F1D">
        <w:rPr>
          <w:rFonts w:ascii="GHEA Grapalat" w:hAnsi="GHEA Grapalat"/>
          <w:lang w:val="hy-AM"/>
        </w:rPr>
        <w:t>-Ն որոշման</w:t>
      </w:r>
      <w:bookmarkEnd w:id="0"/>
    </w:p>
    <w:p w:rsidR="00DE41FA" w:rsidRPr="00353F1D" w:rsidRDefault="00DE41FA" w:rsidP="00DE41FA">
      <w:pPr>
        <w:spacing w:after="0"/>
        <w:jc w:val="right"/>
        <w:divId w:val="485784591"/>
        <w:rPr>
          <w:rFonts w:ascii="GHEA Grapalat" w:hAnsi="GHEA Grapalat"/>
          <w:lang w:val="hy-AM"/>
        </w:rPr>
      </w:pPr>
    </w:p>
    <w:p w:rsidR="00DE41FA" w:rsidRPr="00353F1D" w:rsidRDefault="00B865E5" w:rsidP="00DE41FA">
      <w:pPr>
        <w:spacing w:after="0"/>
        <w:jc w:val="center"/>
        <w:divId w:val="485784591"/>
        <w:rPr>
          <w:rFonts w:ascii="GHEA Grapalat" w:hAnsi="GHEA Grapalat"/>
          <w:b/>
          <w:sz w:val="28"/>
          <w:szCs w:val="28"/>
          <w:lang w:val="hy-AM"/>
        </w:rPr>
      </w:pPr>
      <w:r w:rsidRPr="00353F1D">
        <w:rPr>
          <w:rFonts w:ascii="GHEA Grapalat" w:hAnsi="GHEA Grapalat"/>
          <w:b/>
          <w:sz w:val="28"/>
          <w:szCs w:val="28"/>
          <w:lang w:val="hy-AM"/>
        </w:rPr>
        <w:t>ՀԱՅԱՍՏԱՆԻ ՀԱՆՐԱՊԵՏՈՒԹՅԱՆ</w:t>
      </w:r>
      <w:r w:rsidR="00A511BF" w:rsidRPr="00353F1D">
        <w:rPr>
          <w:rFonts w:ascii="GHEA Grapalat" w:hAnsi="GHEA Grapalat"/>
          <w:b/>
          <w:sz w:val="28"/>
          <w:szCs w:val="28"/>
          <w:lang w:val="hy-AM"/>
        </w:rPr>
        <w:t xml:space="preserve"> </w:t>
      </w:r>
      <w:r w:rsidRPr="00353F1D">
        <w:rPr>
          <w:rFonts w:ascii="GHEA Grapalat" w:hAnsi="GHEA Grapalat"/>
          <w:b/>
          <w:sz w:val="28"/>
          <w:szCs w:val="28"/>
          <w:lang w:val="hy-AM"/>
        </w:rPr>
        <w:t xml:space="preserve">ԳԵՂԱՐՔՈՒՆԻՔԻ ՄԱՐԶԻ </w:t>
      </w:r>
      <w:r w:rsidR="00DE41FA" w:rsidRPr="00353F1D">
        <w:rPr>
          <w:rFonts w:ascii="GHEA Grapalat" w:hAnsi="GHEA Grapalat"/>
          <w:b/>
          <w:sz w:val="28"/>
          <w:szCs w:val="28"/>
          <w:lang w:val="hy-AM"/>
        </w:rPr>
        <w:t xml:space="preserve">ՄԱՐՏՈՒՆԻ </w:t>
      </w:r>
      <w:r w:rsidR="00E32E7A" w:rsidRPr="00353F1D">
        <w:rPr>
          <w:rFonts w:ascii="GHEA Grapalat" w:hAnsi="GHEA Grapalat"/>
          <w:b/>
          <w:sz w:val="28"/>
          <w:szCs w:val="28"/>
          <w:lang w:val="hy-AM"/>
        </w:rPr>
        <w:t>ՀԱՄԱՅՆՔ</w:t>
      </w:r>
      <w:r w:rsidR="00DE41FA" w:rsidRPr="00353F1D">
        <w:rPr>
          <w:rFonts w:ascii="GHEA Grapalat" w:hAnsi="GHEA Grapalat"/>
          <w:b/>
          <w:sz w:val="28"/>
          <w:szCs w:val="28"/>
          <w:lang w:val="hy-AM"/>
        </w:rPr>
        <w:t>Ո</w:t>
      </w:r>
      <w:r w:rsidR="00E32E7A" w:rsidRPr="00353F1D">
        <w:rPr>
          <w:rFonts w:ascii="GHEA Grapalat" w:hAnsi="GHEA Grapalat"/>
          <w:b/>
          <w:sz w:val="28"/>
          <w:szCs w:val="28"/>
          <w:lang w:val="hy-AM"/>
        </w:rPr>
        <w:t>Ի</w:t>
      </w:r>
      <w:r w:rsidR="00DE41FA" w:rsidRPr="00353F1D">
        <w:rPr>
          <w:rFonts w:ascii="GHEA Grapalat" w:hAnsi="GHEA Grapalat"/>
          <w:b/>
          <w:sz w:val="28"/>
          <w:szCs w:val="28"/>
          <w:lang w:val="hy-AM"/>
        </w:rPr>
        <w:t>Մ</w:t>
      </w:r>
      <w:r w:rsidRPr="00353F1D">
        <w:rPr>
          <w:rFonts w:ascii="GHEA Grapalat" w:hAnsi="GHEA Grapalat"/>
          <w:b/>
          <w:sz w:val="28"/>
          <w:szCs w:val="28"/>
          <w:lang w:val="hy-AM"/>
        </w:rPr>
        <w:t xml:space="preserve"> 2025 ԹՎԱԿԱՆԻ ՀԱՄԱՐ</w:t>
      </w:r>
      <w:r w:rsidR="00DE41FA" w:rsidRPr="00353F1D">
        <w:rPr>
          <w:rFonts w:ascii="GHEA Grapalat" w:hAnsi="GHEA Grapalat"/>
          <w:b/>
          <w:sz w:val="28"/>
          <w:szCs w:val="28"/>
          <w:lang w:val="hy-AM"/>
        </w:rPr>
        <w:t xml:space="preserve"> ՏԵՂԱԿԱՆ ՏՈՒՐՔԵՐԸ ԵՎ ԴՐԱՆՑ ԴՐՈՒՅՔԱՉԱՓԵՐ</w:t>
      </w:r>
      <w:r w:rsidR="00A511BF" w:rsidRPr="00353F1D">
        <w:rPr>
          <w:rFonts w:ascii="GHEA Grapalat" w:hAnsi="GHEA Grapalat"/>
          <w:b/>
          <w:sz w:val="28"/>
          <w:szCs w:val="28"/>
          <w:lang w:val="hy-AM"/>
        </w:rPr>
        <w:t>Ը</w:t>
      </w:r>
    </w:p>
    <w:p w:rsidR="00DE41FA" w:rsidRPr="00353F1D" w:rsidRDefault="00DE41FA" w:rsidP="00DE41FA">
      <w:pPr>
        <w:spacing w:after="0"/>
        <w:jc w:val="center"/>
        <w:divId w:val="485784591"/>
        <w:rPr>
          <w:rFonts w:ascii="GHEA Grapalat" w:hAnsi="GHEA Grapalat"/>
          <w:b/>
          <w:sz w:val="28"/>
          <w:szCs w:val="28"/>
          <w:lang w:val="hy-AM"/>
        </w:rPr>
      </w:pPr>
      <w:r w:rsidRPr="00353F1D">
        <w:rPr>
          <w:rFonts w:ascii="GHEA Grapalat" w:hAnsi="GHEA Grapalat"/>
          <w:b/>
          <w:sz w:val="28"/>
          <w:szCs w:val="28"/>
          <w:lang w:val="hy-AM"/>
        </w:rPr>
        <w:t xml:space="preserve"> </w:t>
      </w:r>
    </w:p>
    <w:p w:rsidR="00DE41FA" w:rsidRPr="00353F1D" w:rsidRDefault="00DE41FA" w:rsidP="00DE41FA">
      <w:pPr>
        <w:spacing w:after="0"/>
        <w:jc w:val="center"/>
        <w:divId w:val="485784591"/>
        <w:rPr>
          <w:rFonts w:ascii="GHEA Grapalat" w:hAnsi="GHEA Grapalat"/>
          <w:b/>
          <w:sz w:val="28"/>
          <w:szCs w:val="28"/>
          <w:lang w:val="hy-AM"/>
        </w:rPr>
      </w:pPr>
    </w:p>
    <w:tbl>
      <w:tblPr>
        <w:tblpPr w:leftFromText="180" w:rightFromText="180" w:vertAnchor="text" w:tblpX="-318"/>
        <w:tblW w:w="15318" w:type="dxa"/>
        <w:tblLayout w:type="fixed"/>
        <w:tblCellMar>
          <w:left w:w="0" w:type="dxa"/>
          <w:right w:w="0" w:type="dxa"/>
        </w:tblCellMar>
        <w:tblLook w:val="04A0" w:firstRow="1" w:lastRow="0" w:firstColumn="1" w:lastColumn="0" w:noHBand="0" w:noVBand="1"/>
      </w:tblPr>
      <w:tblGrid>
        <w:gridCol w:w="675"/>
        <w:gridCol w:w="5283"/>
        <w:gridCol w:w="1805"/>
        <w:gridCol w:w="1701"/>
        <w:gridCol w:w="1417"/>
        <w:gridCol w:w="1843"/>
        <w:gridCol w:w="2594"/>
      </w:tblGrid>
      <w:tr w:rsidR="00353F1D" w:rsidRPr="009D287C" w:rsidTr="00BE0E28">
        <w:trPr>
          <w:divId w:val="485784591"/>
          <w:trHeight w:val="14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line="140" w:lineRule="atLeast"/>
              <w:ind w:left="-142" w:firstLine="142"/>
              <w:rPr>
                <w:rFonts w:ascii="GHEA Grapalat" w:hAnsi="GHEA Grapalat"/>
                <w:sz w:val="24"/>
                <w:szCs w:val="24"/>
              </w:rPr>
            </w:pPr>
            <w:r w:rsidRPr="00353F1D">
              <w:rPr>
                <w:rFonts w:ascii="GHEA Grapalat" w:hAnsi="GHEA Grapalat"/>
                <w:lang w:val="hy-AM"/>
              </w:rPr>
              <w:t>Հ/Հ</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line="140" w:lineRule="atLeast"/>
              <w:jc w:val="center"/>
              <w:rPr>
                <w:rFonts w:ascii="GHEA Grapalat" w:hAnsi="GHEA Grapalat"/>
                <w:sz w:val="20"/>
                <w:szCs w:val="20"/>
              </w:rPr>
            </w:pPr>
            <w:r w:rsidRPr="00353F1D">
              <w:rPr>
                <w:rFonts w:ascii="GHEA Grapalat" w:hAnsi="GHEA Grapalat"/>
                <w:sz w:val="20"/>
                <w:szCs w:val="20"/>
                <w:lang w:val="hy-AM"/>
              </w:rPr>
              <w:t>Տեղական</w:t>
            </w:r>
            <w:r w:rsidRPr="00353F1D">
              <w:rPr>
                <w:rFonts w:ascii="Courier New" w:hAnsi="Courier New" w:cs="Courier New"/>
                <w:sz w:val="20"/>
                <w:szCs w:val="20"/>
                <w:lang w:val="hy-AM"/>
              </w:rPr>
              <w:t> </w:t>
            </w:r>
            <w:r w:rsidRPr="00353F1D">
              <w:rPr>
                <w:rFonts w:ascii="GHEA Grapalat" w:hAnsi="GHEA Grapalat"/>
                <w:sz w:val="20"/>
                <w:szCs w:val="20"/>
                <w:lang w:val="hy-AM"/>
              </w:rPr>
              <w:t>տուրքի</w:t>
            </w:r>
            <w:r w:rsidRPr="00353F1D">
              <w:rPr>
                <w:rFonts w:ascii="Courier New" w:hAnsi="Courier New" w:cs="Courier New"/>
                <w:sz w:val="20"/>
                <w:szCs w:val="20"/>
                <w:lang w:val="hy-AM"/>
              </w:rPr>
              <w:t> </w:t>
            </w:r>
            <w:r w:rsidRPr="00353F1D">
              <w:rPr>
                <w:rFonts w:ascii="GHEA Grapalat" w:hAnsi="GHEA Grapalat"/>
                <w:sz w:val="20"/>
                <w:szCs w:val="20"/>
                <w:lang w:val="hy-AM"/>
              </w:rPr>
              <w:t>անվանումը</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line="140" w:lineRule="atLeast"/>
              <w:jc w:val="center"/>
              <w:rPr>
                <w:rFonts w:ascii="GHEA Grapalat" w:hAnsi="GHEA Grapalat"/>
                <w:sz w:val="20"/>
                <w:szCs w:val="20"/>
              </w:rPr>
            </w:pPr>
            <w:r w:rsidRPr="00353F1D">
              <w:rPr>
                <w:rFonts w:ascii="GHEA Grapalat" w:hAnsi="GHEA Grapalat"/>
                <w:sz w:val="20"/>
                <w:szCs w:val="20"/>
                <w:lang w:val="hy-AM"/>
              </w:rPr>
              <w:t xml:space="preserve">Օրենքով նախատեսված դրույքաչափերը </w:t>
            </w:r>
            <w:r w:rsidRPr="00353F1D">
              <w:rPr>
                <w:rFonts w:ascii="GHEA Grapalat" w:hAnsi="GHEA Grapalat"/>
                <w:sz w:val="20"/>
                <w:szCs w:val="20"/>
              </w:rPr>
              <w:t>(</w:t>
            </w:r>
            <w:r w:rsidRPr="00353F1D">
              <w:rPr>
                <w:rFonts w:ascii="GHEA Grapalat" w:hAnsi="GHEA Grapalat"/>
                <w:sz w:val="20"/>
                <w:szCs w:val="20"/>
                <w:lang w:val="hy-AM"/>
              </w:rPr>
              <w:t>ՀՀ դրամ</w:t>
            </w:r>
            <w:r w:rsidRPr="00353F1D">
              <w:rPr>
                <w:rFonts w:ascii="GHEA Grapalat" w:hAnsi="GHEA Grapalat"/>
                <w:sz w:val="20"/>
                <w:szCs w:val="20"/>
              </w:rPr>
              <w:t>)</w:t>
            </w:r>
            <w:r w:rsidRPr="00353F1D">
              <w:rPr>
                <w:rFonts w:ascii="Courier New" w:hAnsi="Courier New" w:cs="Courier New"/>
                <w:sz w:val="20"/>
                <w:szCs w:val="20"/>
                <w:lang w:val="hy-AM"/>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BE0E28">
            <w:pPr>
              <w:spacing w:before="100" w:beforeAutospacing="1" w:after="100" w:afterAutospacing="1" w:line="140" w:lineRule="atLeast"/>
              <w:jc w:val="center"/>
              <w:rPr>
                <w:rFonts w:ascii="GHEA Grapalat" w:hAnsi="GHEA Grapalat"/>
                <w:sz w:val="20"/>
                <w:szCs w:val="20"/>
              </w:rPr>
            </w:pPr>
            <w:r w:rsidRPr="00353F1D">
              <w:rPr>
                <w:rFonts w:ascii="GHEA Grapalat" w:hAnsi="GHEA Grapalat"/>
                <w:sz w:val="20"/>
                <w:szCs w:val="20"/>
                <w:lang w:val="hy-AM"/>
              </w:rPr>
              <w:t>Ավագանու կողմից սահմանված դրույքաչափերը</w:t>
            </w:r>
            <w:r w:rsidR="00BE0E28" w:rsidRPr="00353F1D">
              <w:rPr>
                <w:rFonts w:ascii="Courier New" w:hAnsi="Courier New" w:cs="Courier New"/>
                <w:sz w:val="20"/>
                <w:szCs w:val="20"/>
                <w:lang w:val="hy-AM"/>
              </w:rPr>
              <w:t> </w:t>
            </w:r>
            <w:r w:rsidRPr="00353F1D">
              <w:rPr>
                <w:rFonts w:ascii="GHEA Grapalat" w:hAnsi="GHEA Grapalat"/>
                <w:sz w:val="20"/>
                <w:szCs w:val="20"/>
                <w:lang w:val="hy-AM"/>
              </w:rPr>
              <w:t>(ՀՀ դրա</w:t>
            </w:r>
            <w:r w:rsidRPr="00353F1D">
              <w:rPr>
                <w:rFonts w:ascii="GHEA Grapalat" w:hAnsi="GHEA Grapalat"/>
                <w:sz w:val="20"/>
                <w:szCs w:val="20"/>
                <w:lang w:val="en-US"/>
              </w:rPr>
              <w:t>մ</w:t>
            </w:r>
            <w:r w:rsidRPr="00353F1D">
              <w:rPr>
                <w:rFonts w:ascii="GHEA Grapalat" w:hAnsi="GHEA Grapalat"/>
                <w:sz w:val="20"/>
                <w:szCs w:val="20"/>
                <w:lang w:val="hy-AM"/>
              </w:rPr>
              <w:t>)</w:t>
            </w:r>
          </w:p>
        </w:tc>
        <w:tc>
          <w:tcPr>
            <w:tcW w:w="1417" w:type="dxa"/>
            <w:tcBorders>
              <w:top w:val="single" w:sz="4" w:space="0" w:color="auto"/>
              <w:left w:val="single" w:sz="4" w:space="0" w:color="auto"/>
              <w:bottom w:val="single" w:sz="4" w:space="0" w:color="auto"/>
              <w:right w:val="single" w:sz="4" w:space="0" w:color="auto"/>
            </w:tcBorders>
          </w:tcPr>
          <w:p w:rsidR="00936FEC" w:rsidRPr="00353F1D" w:rsidRDefault="00936FEC" w:rsidP="00C93E71">
            <w:pPr>
              <w:spacing w:before="100" w:beforeAutospacing="1" w:after="100" w:afterAutospacing="1" w:line="140" w:lineRule="atLeast"/>
              <w:jc w:val="center"/>
              <w:rPr>
                <w:rFonts w:ascii="GHEA Grapalat" w:hAnsi="GHEA Grapalat"/>
                <w:sz w:val="20"/>
                <w:szCs w:val="20"/>
                <w:lang w:val="hy-AM"/>
              </w:rPr>
            </w:pPr>
            <w:r w:rsidRPr="00353F1D">
              <w:rPr>
                <w:rFonts w:ascii="GHEA Grapalat" w:hAnsi="GHEA Grapalat"/>
                <w:sz w:val="20"/>
                <w:szCs w:val="20"/>
                <w:lang w:val="hy-AM"/>
              </w:rPr>
              <w:t>Մարտունի քաղաքի համար՝  (ՀՀ դրամ)</w:t>
            </w:r>
          </w:p>
        </w:tc>
        <w:tc>
          <w:tcPr>
            <w:tcW w:w="1843" w:type="dxa"/>
            <w:tcBorders>
              <w:top w:val="single" w:sz="4" w:space="0" w:color="auto"/>
              <w:left w:val="single" w:sz="4" w:space="0" w:color="auto"/>
              <w:bottom w:val="single" w:sz="4" w:space="0" w:color="auto"/>
              <w:right w:val="single" w:sz="4" w:space="0" w:color="auto"/>
            </w:tcBorders>
          </w:tcPr>
          <w:p w:rsidR="00936FEC" w:rsidRPr="00353F1D" w:rsidRDefault="00936FEC" w:rsidP="00BE0E28">
            <w:pPr>
              <w:spacing w:before="100" w:beforeAutospacing="1" w:after="100" w:afterAutospacing="1" w:line="140" w:lineRule="atLeast"/>
              <w:jc w:val="center"/>
              <w:rPr>
                <w:rFonts w:ascii="GHEA Grapalat" w:hAnsi="GHEA Grapalat"/>
                <w:sz w:val="20"/>
                <w:szCs w:val="20"/>
                <w:lang w:val="hy-AM"/>
              </w:rPr>
            </w:pPr>
            <w:r w:rsidRPr="00353F1D">
              <w:rPr>
                <w:rFonts w:ascii="GHEA Grapalat" w:hAnsi="GHEA Grapalat"/>
                <w:sz w:val="20"/>
                <w:szCs w:val="20"/>
                <w:lang w:val="hy-AM"/>
              </w:rPr>
              <w:t>Վարդենիկ</w:t>
            </w:r>
            <w:r w:rsidR="00BE0E28" w:rsidRPr="00353F1D">
              <w:rPr>
                <w:rFonts w:ascii="GHEA Grapalat" w:hAnsi="GHEA Grapalat" w:cs="Cambria Math"/>
                <w:sz w:val="20"/>
                <w:szCs w:val="20"/>
                <w:lang w:val="hy-AM"/>
              </w:rPr>
              <w:t>,</w:t>
            </w:r>
            <w:r w:rsidRPr="00353F1D">
              <w:rPr>
                <w:rFonts w:ascii="GHEA Grapalat" w:hAnsi="GHEA Grapalat"/>
                <w:sz w:val="20"/>
                <w:szCs w:val="20"/>
                <w:lang w:val="hy-AM"/>
              </w:rPr>
              <w:t xml:space="preserve"> Ն</w:t>
            </w:r>
            <w:r w:rsidRPr="00353F1D">
              <w:rPr>
                <w:rFonts w:ascii="Cambria Math" w:hAnsi="Cambria Math" w:cs="Cambria Math"/>
                <w:sz w:val="20"/>
                <w:szCs w:val="20"/>
                <w:lang w:val="hy-AM"/>
              </w:rPr>
              <w:t>․</w:t>
            </w:r>
            <w:r w:rsidRPr="00353F1D">
              <w:rPr>
                <w:rFonts w:ascii="GHEA Grapalat" w:hAnsi="GHEA Grapalat"/>
                <w:sz w:val="20"/>
                <w:szCs w:val="20"/>
                <w:lang w:val="hy-AM"/>
              </w:rPr>
              <w:t xml:space="preserve"> Գետաշեն, Գեղհովիտ, Լիճք</w:t>
            </w:r>
            <w:r w:rsidR="00BC7A60" w:rsidRPr="00353F1D">
              <w:rPr>
                <w:rFonts w:ascii="GHEA Grapalat" w:hAnsi="GHEA Grapalat"/>
                <w:sz w:val="20"/>
                <w:szCs w:val="20"/>
                <w:lang w:val="hy-AM"/>
              </w:rPr>
              <w:t xml:space="preserve">,  Երանոս </w:t>
            </w:r>
            <w:r w:rsidRPr="00353F1D">
              <w:rPr>
                <w:rFonts w:ascii="GHEA Grapalat" w:hAnsi="GHEA Grapalat"/>
                <w:sz w:val="20"/>
                <w:szCs w:val="20"/>
                <w:lang w:val="hy-AM"/>
              </w:rPr>
              <w:t xml:space="preserve"> բնակավայրերի համար  (ՀՀ դրամ)</w:t>
            </w:r>
          </w:p>
        </w:tc>
        <w:tc>
          <w:tcPr>
            <w:tcW w:w="2594" w:type="dxa"/>
            <w:tcBorders>
              <w:top w:val="single" w:sz="4" w:space="0" w:color="auto"/>
              <w:left w:val="single" w:sz="4" w:space="0" w:color="auto"/>
              <w:bottom w:val="single" w:sz="4" w:space="0" w:color="auto"/>
              <w:right w:val="single" w:sz="4" w:space="0" w:color="auto"/>
            </w:tcBorders>
          </w:tcPr>
          <w:p w:rsidR="00936FEC" w:rsidRPr="00353F1D" w:rsidRDefault="00BE0E28" w:rsidP="00BC7A60">
            <w:pPr>
              <w:spacing w:before="100" w:beforeAutospacing="1" w:after="100" w:afterAutospacing="1" w:line="140" w:lineRule="atLeast"/>
              <w:jc w:val="center"/>
              <w:rPr>
                <w:rFonts w:ascii="GHEA Grapalat" w:hAnsi="GHEA Grapalat"/>
                <w:sz w:val="20"/>
                <w:szCs w:val="20"/>
                <w:lang w:val="hy-AM"/>
              </w:rPr>
            </w:pPr>
            <w:r w:rsidRPr="00353F1D">
              <w:rPr>
                <w:rFonts w:ascii="GHEA Grapalat" w:hAnsi="GHEA Grapalat"/>
                <w:sz w:val="20"/>
                <w:szCs w:val="20"/>
                <w:lang w:val="hy-AM"/>
              </w:rPr>
              <w:t xml:space="preserve">Արծվանիստ, Ծովինար, Զոլաքար, Աստղաձոր, Վաղաշեն, Մադինա, Վերին Գետաշեն, Ծակքար, Ծովասար, Ձորագյուղ, Վարդաձոր, </w:t>
            </w:r>
            <w:r w:rsidR="00936FEC" w:rsidRPr="00353F1D">
              <w:rPr>
                <w:rFonts w:ascii="GHEA Grapalat" w:hAnsi="GHEA Grapalat"/>
                <w:sz w:val="20"/>
                <w:szCs w:val="20"/>
                <w:lang w:val="hy-AM"/>
              </w:rPr>
              <w:t>բնակավայրերի համար  (ՀՀ դրամ)</w:t>
            </w:r>
          </w:p>
        </w:tc>
      </w:tr>
      <w:tr w:rsidR="00353F1D" w:rsidRPr="009D287C" w:rsidTr="00BE0E28">
        <w:trPr>
          <w:divId w:val="485784591"/>
          <w:trHeight w:val="1832"/>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1.</w:t>
            </w:r>
          </w:p>
          <w:p w:rsidR="00936FEC" w:rsidRPr="00353F1D" w:rsidRDefault="00936FEC" w:rsidP="00CD2C54">
            <w:pPr>
              <w:spacing w:before="100" w:beforeAutospacing="1" w:after="100" w:afterAutospacing="1"/>
              <w:rPr>
                <w:rFonts w:ascii="GHEA Grapalat" w:hAnsi="GHEA Grapalat"/>
                <w:sz w:val="20"/>
                <w:szCs w:val="20"/>
                <w:lang w:val="hy-AM"/>
              </w:rPr>
            </w:pPr>
            <w:r w:rsidRPr="00353F1D">
              <w:rPr>
                <w:rFonts w:ascii="Courier New" w:hAnsi="Courier New" w:cs="Courier New"/>
                <w:sz w:val="20"/>
                <w:szCs w:val="20"/>
                <w:lang w:val="hy-AM"/>
              </w:rPr>
              <w:t> </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rPr>
                <w:rFonts w:ascii="GHEA Grapalat" w:hAnsi="GHEA Grapalat"/>
                <w:sz w:val="20"/>
                <w:szCs w:val="20"/>
                <w:lang w:val="hy-AM"/>
              </w:rPr>
            </w:pPr>
            <w:r w:rsidRPr="00353F1D">
              <w:rPr>
                <w:rFonts w:ascii="GHEA Grapalat" w:hAnsi="GHEA Grapalat"/>
                <w:sz w:val="20"/>
                <w:szCs w:val="20"/>
                <w:shd w:val="clear" w:color="auto" w:fill="FFFFFF"/>
                <w:lang w:val="hy-AM"/>
              </w:rPr>
              <w:t>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r w:rsidR="00701C43" w:rsidRPr="00353F1D">
              <w:rPr>
                <w:rFonts w:ascii="GHEA Grapalat" w:hAnsi="GHEA Grapalat"/>
                <w:sz w:val="20"/>
                <w:szCs w:val="20"/>
                <w:shd w:val="clear" w:color="auto" w:fill="FFFFFF"/>
                <w:lang w:val="hy-AM"/>
              </w:rPr>
              <w:t>՝</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jc w:val="center"/>
              <w:rPr>
                <w:rFonts w:ascii="GHEA Grapalat" w:hAnsi="GHEA Grapalat"/>
                <w:sz w:val="20"/>
                <w:szCs w:val="20"/>
                <w:lang w:val="hy-AM"/>
              </w:rPr>
            </w:pPr>
            <w:r w:rsidRPr="00353F1D">
              <w:rPr>
                <w:rFonts w:ascii="Courier New" w:hAnsi="Courier New" w:cs="Courier New"/>
                <w:sz w:val="20"/>
                <w:szCs w:val="20"/>
                <w:lang w:val="hy-AM"/>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6FEC" w:rsidRPr="00353F1D" w:rsidRDefault="00936FEC" w:rsidP="00CD2C54">
            <w:pPr>
              <w:spacing w:before="100" w:beforeAutospacing="1" w:after="100" w:afterAutospacing="1"/>
              <w:jc w:val="center"/>
              <w:rPr>
                <w:rFonts w:ascii="GHEA Grapalat" w:hAnsi="GHEA Grapalat"/>
                <w:sz w:val="20"/>
                <w:szCs w:val="20"/>
                <w:lang w:val="hy-AM"/>
              </w:rPr>
            </w:pPr>
            <w:r w:rsidRPr="00353F1D">
              <w:rPr>
                <w:rFonts w:ascii="Courier New" w:hAnsi="Courier New" w:cs="Courier New"/>
                <w:sz w:val="20"/>
                <w:szCs w:val="20"/>
                <w:lang w:val="hy-AM"/>
              </w:rPr>
              <w:t> </w:t>
            </w:r>
          </w:p>
        </w:tc>
        <w:tc>
          <w:tcPr>
            <w:tcW w:w="1417" w:type="dxa"/>
            <w:tcBorders>
              <w:top w:val="single" w:sz="4" w:space="0" w:color="auto"/>
              <w:left w:val="single" w:sz="4" w:space="0" w:color="auto"/>
              <w:bottom w:val="single" w:sz="4" w:space="0" w:color="auto"/>
              <w:right w:val="single" w:sz="4" w:space="0" w:color="auto"/>
            </w:tcBorders>
          </w:tcPr>
          <w:p w:rsidR="00936FEC" w:rsidRPr="00353F1D" w:rsidRDefault="00936FEC" w:rsidP="00CD2C54">
            <w:pPr>
              <w:spacing w:before="100" w:beforeAutospacing="1" w:after="100" w:afterAutospacing="1"/>
              <w:jc w:val="center"/>
              <w:rPr>
                <w:rFonts w:ascii="GHEA Grapalat" w:hAnsi="GHEA Grapalat" w:cs="Courier New"/>
                <w:sz w:val="20"/>
                <w:szCs w:val="20"/>
                <w:lang w:val="hy-AM"/>
              </w:rPr>
            </w:pPr>
          </w:p>
        </w:tc>
        <w:tc>
          <w:tcPr>
            <w:tcW w:w="1843" w:type="dxa"/>
            <w:tcBorders>
              <w:top w:val="single" w:sz="4" w:space="0" w:color="auto"/>
              <w:left w:val="single" w:sz="4" w:space="0" w:color="auto"/>
              <w:bottom w:val="single" w:sz="4" w:space="0" w:color="auto"/>
              <w:right w:val="single" w:sz="4" w:space="0" w:color="auto"/>
            </w:tcBorders>
          </w:tcPr>
          <w:p w:rsidR="00936FEC" w:rsidRPr="00353F1D" w:rsidRDefault="00936FEC" w:rsidP="00CD2C54">
            <w:pPr>
              <w:spacing w:before="100" w:beforeAutospacing="1" w:after="100" w:afterAutospacing="1"/>
              <w:jc w:val="center"/>
              <w:rPr>
                <w:rFonts w:ascii="GHEA Grapalat" w:hAnsi="GHEA Grapalat" w:cs="Courier New"/>
                <w:sz w:val="20"/>
                <w:szCs w:val="20"/>
                <w:lang w:val="hy-AM"/>
              </w:rPr>
            </w:pPr>
          </w:p>
        </w:tc>
        <w:tc>
          <w:tcPr>
            <w:tcW w:w="2594" w:type="dxa"/>
            <w:tcBorders>
              <w:top w:val="single" w:sz="4" w:space="0" w:color="auto"/>
              <w:left w:val="single" w:sz="4" w:space="0" w:color="auto"/>
              <w:bottom w:val="single" w:sz="4" w:space="0" w:color="auto"/>
              <w:right w:val="single" w:sz="4" w:space="0" w:color="auto"/>
            </w:tcBorders>
          </w:tcPr>
          <w:p w:rsidR="00936FEC" w:rsidRPr="00353F1D" w:rsidRDefault="00936FEC" w:rsidP="00CD2C54">
            <w:pPr>
              <w:spacing w:before="100" w:beforeAutospacing="1" w:after="100" w:afterAutospacing="1"/>
              <w:jc w:val="center"/>
              <w:rPr>
                <w:rFonts w:ascii="GHEA Grapalat" w:hAnsi="GHEA Grapalat" w:cs="Courier New"/>
                <w:sz w:val="20"/>
                <w:szCs w:val="20"/>
                <w:lang w:val="hy-AM"/>
              </w:rPr>
            </w:pP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701C43" w:rsidP="006645B7">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936FEC"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936FEC" w:rsidP="00701C43">
            <w:pPr>
              <w:spacing w:before="100" w:beforeAutospacing="1" w:after="100" w:afterAutospacing="1"/>
              <w:rPr>
                <w:rFonts w:ascii="GHEA Grapalat" w:hAnsi="GHEA Grapalat"/>
                <w:sz w:val="20"/>
                <w:szCs w:val="20"/>
                <w:shd w:val="clear" w:color="auto" w:fill="FFFFFF"/>
                <w:lang w:val="en-US"/>
              </w:rPr>
            </w:pPr>
            <w:r w:rsidRPr="00353F1D">
              <w:rPr>
                <w:rFonts w:ascii="GHEA Grapalat" w:hAnsi="GHEA Grapalat"/>
                <w:b/>
                <w:sz w:val="20"/>
                <w:szCs w:val="20"/>
                <w:shd w:val="clear" w:color="auto" w:fill="FFFFFF"/>
              </w:rPr>
              <w:t>հիմնական</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շենքերի</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և</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շինությունների</w:t>
            </w:r>
            <w:r w:rsidRPr="00353F1D">
              <w:rPr>
                <w:rFonts w:ascii="GHEA Grapalat" w:hAnsi="GHEA Grapalat"/>
                <w:b/>
                <w:sz w:val="20"/>
                <w:szCs w:val="20"/>
                <w:shd w:val="clear" w:color="auto" w:fill="FFFFFF"/>
                <w:lang w:val="en-US"/>
              </w:rPr>
              <w:t xml:space="preserve"> </w:t>
            </w:r>
            <w:r w:rsidRPr="00353F1D">
              <w:rPr>
                <w:rFonts w:ascii="GHEA Grapalat" w:hAnsi="GHEA Grapalat"/>
                <w:b/>
                <w:sz w:val="20"/>
                <w:szCs w:val="20"/>
                <w:shd w:val="clear" w:color="auto" w:fill="FFFFFF"/>
              </w:rPr>
              <w:t>համար</w:t>
            </w:r>
            <w:r w:rsidRPr="00353F1D">
              <w:rPr>
                <w:rFonts w:ascii="GHEA Grapalat" w:hAnsi="GHEA Grapalat"/>
                <w:b/>
                <w:sz w:val="20"/>
                <w:szCs w:val="20"/>
                <w:shd w:val="clear" w:color="auto" w:fill="FFFFFF"/>
                <w:lang w:val="en-US"/>
              </w:rPr>
              <w:t>`</w:t>
            </w:r>
            <w:r w:rsidRPr="00353F1D">
              <w:rPr>
                <w:rFonts w:ascii="GHEA Grapalat" w:hAnsi="GHEA Grapalat"/>
                <w:sz w:val="20"/>
                <w:szCs w:val="20"/>
                <w:shd w:val="clear" w:color="auto" w:fill="FFFFFF"/>
                <w:lang w:val="hy-AM"/>
              </w:rPr>
              <w:t xml:space="preserve"> </w:t>
            </w:r>
            <w:r w:rsidRPr="00353F1D">
              <w:rPr>
                <w:rFonts w:ascii="GHEA Grapalat" w:hAnsi="GHEA Grapalat"/>
                <w:sz w:val="20"/>
                <w:szCs w:val="20"/>
                <w:shd w:val="clear" w:color="auto" w:fill="FFFFFF"/>
                <w:lang w:val="en-US"/>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936FEC" w:rsidP="00936FEC">
            <w:pPr>
              <w:spacing w:before="100" w:beforeAutospacing="1" w:after="100" w:afterAutospacing="1"/>
              <w:jc w:val="center"/>
              <w:rPr>
                <w:rFonts w:ascii="GHEA Grapalat" w:hAnsi="GHEA Grapalat"/>
                <w:sz w:val="20"/>
                <w:szCs w:val="20"/>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6FEC" w:rsidRPr="00353F1D" w:rsidRDefault="00936FEC" w:rsidP="00936FEC">
            <w:pPr>
              <w:spacing w:before="100" w:beforeAutospacing="1" w:after="100" w:afterAutospacing="1"/>
              <w:jc w:val="center"/>
              <w:rPr>
                <w:rFonts w:ascii="GHEA Grapalat" w:hAnsi="GHEA Grapalat"/>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936FEC" w:rsidRPr="00353F1D" w:rsidRDefault="00936FEC" w:rsidP="00936FEC">
            <w:pPr>
              <w:jc w:val="center"/>
              <w:rPr>
                <w:rFonts w:ascii="GHEA Grapalat" w:hAnsi="GHEA Grapalat"/>
                <w:lang w:val="en-US"/>
              </w:rPr>
            </w:pPr>
          </w:p>
        </w:tc>
        <w:tc>
          <w:tcPr>
            <w:tcW w:w="1843" w:type="dxa"/>
            <w:tcBorders>
              <w:top w:val="single" w:sz="4" w:space="0" w:color="auto"/>
              <w:left w:val="single" w:sz="4" w:space="0" w:color="auto"/>
              <w:bottom w:val="single" w:sz="4" w:space="0" w:color="auto"/>
              <w:right w:val="single" w:sz="4" w:space="0" w:color="auto"/>
            </w:tcBorders>
          </w:tcPr>
          <w:p w:rsidR="00936FEC" w:rsidRPr="00353F1D" w:rsidRDefault="00936FEC" w:rsidP="00936FEC">
            <w:pPr>
              <w:jc w:val="center"/>
              <w:rPr>
                <w:rFonts w:ascii="GHEA Grapalat" w:hAnsi="GHEA Grapalat"/>
                <w:lang w:val="en-US"/>
              </w:rPr>
            </w:pPr>
          </w:p>
        </w:tc>
        <w:tc>
          <w:tcPr>
            <w:tcW w:w="2594" w:type="dxa"/>
            <w:tcBorders>
              <w:top w:val="single" w:sz="4" w:space="0" w:color="auto"/>
              <w:left w:val="single" w:sz="4" w:space="0" w:color="auto"/>
              <w:bottom w:val="single" w:sz="4" w:space="0" w:color="auto"/>
              <w:right w:val="single" w:sz="4" w:space="0" w:color="auto"/>
            </w:tcBorders>
          </w:tcPr>
          <w:p w:rsidR="00936FEC" w:rsidRPr="00353F1D" w:rsidRDefault="00936FEC" w:rsidP="00936FEC">
            <w:pPr>
              <w:jc w:val="center"/>
              <w:rPr>
                <w:rFonts w:ascii="GHEA Grapalat" w:hAnsi="GHEA Grapalat"/>
                <w:lang w:val="en-US"/>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842245" w:rsidP="00701C43">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701C43"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sz w:val="20"/>
                <w:szCs w:val="20"/>
                <w:shd w:val="clear" w:color="auto" w:fill="FFFFFF"/>
                <w:lang w:val="hy-AM"/>
              </w:rPr>
              <w:t xml:space="preserve">մինչև 300 քառակուսի մետր ընդհանուր մակերես ունեցող անհատական բնակելի, այդ թվում` </w:t>
            </w:r>
            <w:r w:rsidRPr="00353F1D">
              <w:rPr>
                <w:rFonts w:ascii="GHEA Grapalat" w:hAnsi="GHEA Grapalat"/>
                <w:sz w:val="20"/>
                <w:szCs w:val="20"/>
                <w:shd w:val="clear" w:color="auto" w:fill="FFFFFF"/>
                <w:lang w:val="hy-AM"/>
              </w:rPr>
              <w:lastRenderedPageBreak/>
              <w:t>այգեգործական (ամառանոցային) տների</w:t>
            </w:r>
            <w:r w:rsidR="00631BCE" w:rsidRPr="00353F1D">
              <w:rPr>
                <w:rFonts w:ascii="GHEA Grapalat" w:hAnsi="GHEA Grapalat"/>
                <w:sz w:val="20"/>
                <w:szCs w:val="20"/>
                <w:shd w:val="clear" w:color="auto" w:fill="FFFFFF"/>
                <w:lang w:val="hy-AM"/>
              </w:rPr>
              <w:t xml:space="preserve"> համար՝</w:t>
            </w:r>
            <w:r w:rsidRPr="00353F1D">
              <w:rPr>
                <w:rFonts w:ascii="GHEA Grapalat" w:hAnsi="GHEA Grapalat"/>
                <w:sz w:val="20"/>
                <w:szCs w:val="20"/>
                <w:shd w:val="clear" w:color="auto" w:fill="FFFFFF"/>
                <w:lang w:val="hy-AM"/>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701C43" w:rsidP="00701C43">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lastRenderedPageBreak/>
              <w:t>15000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1C43" w:rsidRPr="00353F1D" w:rsidRDefault="00701C43" w:rsidP="00701C43">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t>15000</w:t>
            </w:r>
          </w:p>
        </w:tc>
        <w:tc>
          <w:tcPr>
            <w:tcW w:w="1417" w:type="dxa"/>
            <w:tcBorders>
              <w:top w:val="single" w:sz="4" w:space="0" w:color="auto"/>
              <w:left w:val="single" w:sz="4" w:space="0" w:color="auto"/>
              <w:bottom w:val="single" w:sz="4" w:space="0" w:color="auto"/>
              <w:right w:val="single" w:sz="4" w:space="0" w:color="auto"/>
            </w:tcBorders>
          </w:tcPr>
          <w:p w:rsidR="00701C43" w:rsidRPr="00353F1D" w:rsidRDefault="00701C43" w:rsidP="00701C43">
            <w:pPr>
              <w:jc w:val="center"/>
              <w:rPr>
                <w:rFonts w:ascii="GHEA Grapalat" w:hAnsi="GHEA Grapalat"/>
              </w:rPr>
            </w:pPr>
            <w:r w:rsidRPr="00353F1D">
              <w:rPr>
                <w:rFonts w:ascii="GHEA Grapalat" w:hAnsi="GHEA Grapalat"/>
                <w:sz w:val="20"/>
                <w:szCs w:val="20"/>
                <w:lang w:val="en-US"/>
              </w:rPr>
              <w:t>15000</w:t>
            </w:r>
          </w:p>
        </w:tc>
        <w:tc>
          <w:tcPr>
            <w:tcW w:w="1843" w:type="dxa"/>
            <w:tcBorders>
              <w:top w:val="single" w:sz="4" w:space="0" w:color="auto"/>
              <w:left w:val="single" w:sz="4" w:space="0" w:color="auto"/>
              <w:bottom w:val="single" w:sz="4" w:space="0" w:color="auto"/>
              <w:right w:val="single" w:sz="4" w:space="0" w:color="auto"/>
            </w:tcBorders>
          </w:tcPr>
          <w:p w:rsidR="00701C43" w:rsidRPr="00353F1D" w:rsidRDefault="00701C43" w:rsidP="00701C43">
            <w:pPr>
              <w:jc w:val="center"/>
              <w:rPr>
                <w:rFonts w:ascii="GHEA Grapalat" w:hAnsi="GHEA Grapalat"/>
              </w:rPr>
            </w:pPr>
            <w:r w:rsidRPr="00353F1D">
              <w:rPr>
                <w:rFonts w:ascii="GHEA Grapalat" w:hAnsi="GHEA Grapalat"/>
                <w:sz w:val="20"/>
                <w:szCs w:val="20"/>
                <w:lang w:val="en-US"/>
              </w:rPr>
              <w:t>15000</w:t>
            </w:r>
          </w:p>
        </w:tc>
        <w:tc>
          <w:tcPr>
            <w:tcW w:w="2594" w:type="dxa"/>
            <w:tcBorders>
              <w:top w:val="single" w:sz="4" w:space="0" w:color="auto"/>
              <w:left w:val="single" w:sz="4" w:space="0" w:color="auto"/>
              <w:bottom w:val="single" w:sz="4" w:space="0" w:color="auto"/>
              <w:right w:val="single" w:sz="4" w:space="0" w:color="auto"/>
            </w:tcBorders>
          </w:tcPr>
          <w:p w:rsidR="00701C43" w:rsidRPr="00353F1D" w:rsidRDefault="00701C43" w:rsidP="00701C43">
            <w:pPr>
              <w:jc w:val="center"/>
              <w:rPr>
                <w:rFonts w:ascii="GHEA Grapalat" w:hAnsi="GHEA Grapalat"/>
              </w:rPr>
            </w:pPr>
            <w:r w:rsidRPr="00353F1D">
              <w:rPr>
                <w:rFonts w:ascii="GHEA Grapalat" w:hAnsi="GHEA Grapalat"/>
                <w:sz w:val="20"/>
                <w:szCs w:val="20"/>
                <w:lang w:val="en-US"/>
              </w:rPr>
              <w:t>15000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0"/>
                <w:szCs w:val="20"/>
                <w:shd w:val="clear" w:color="auto" w:fill="FFFFFF"/>
                <w:lang w:val="hy-AM"/>
              </w:rPr>
            </w:pPr>
            <w:r w:rsidRPr="00353F1D">
              <w:rPr>
                <w:rFonts w:ascii="GHEA Grapalat" w:hAnsi="GHEA Grapalat"/>
                <w:sz w:val="20"/>
                <w:szCs w:val="20"/>
                <w:shd w:val="clear" w:color="auto" w:fill="FFFFFF"/>
                <w:lang w:val="hy-AM"/>
              </w:rPr>
              <w:t>մինչև 200 քառակուսի մետր ընդհանուր մակերես ունեցող հասարակական և արտադրական նշանակության շենքերի և շինությունների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t>15000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r w:rsidRPr="00353F1D">
              <w:rPr>
                <w:rFonts w:ascii="GHEA Grapalat" w:hAnsi="GHEA Grapalat"/>
                <w:sz w:val="20"/>
                <w:szCs w:val="20"/>
                <w:lang w:val="en-US"/>
              </w:rPr>
              <w:t>15000</w:t>
            </w: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jc w:val="center"/>
              <w:rPr>
                <w:rFonts w:ascii="GHEA Grapalat" w:hAnsi="GHEA Grapalat"/>
              </w:rPr>
            </w:pPr>
            <w:r w:rsidRPr="00353F1D">
              <w:rPr>
                <w:rFonts w:ascii="GHEA Grapalat" w:hAnsi="GHEA Grapalat"/>
                <w:sz w:val="20"/>
                <w:szCs w:val="20"/>
                <w:lang w:val="en-US"/>
              </w:rPr>
              <w:t>15000</w:t>
            </w: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jc w:val="center"/>
              <w:rPr>
                <w:rFonts w:ascii="GHEA Grapalat" w:hAnsi="GHEA Grapalat"/>
              </w:rPr>
            </w:pPr>
            <w:r w:rsidRPr="00353F1D">
              <w:rPr>
                <w:rFonts w:ascii="GHEA Grapalat" w:hAnsi="GHEA Grapalat"/>
                <w:sz w:val="20"/>
                <w:szCs w:val="20"/>
                <w:lang w:val="en-US"/>
              </w:rPr>
              <w:t>15000</w:t>
            </w: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jc w:val="center"/>
              <w:rPr>
                <w:rFonts w:ascii="GHEA Grapalat" w:hAnsi="GHEA Grapalat"/>
              </w:rPr>
            </w:pPr>
            <w:r w:rsidRPr="00353F1D">
              <w:rPr>
                <w:rFonts w:ascii="GHEA Grapalat" w:hAnsi="GHEA Grapalat"/>
                <w:sz w:val="20"/>
                <w:szCs w:val="20"/>
                <w:lang w:val="en-US"/>
              </w:rPr>
              <w:t>15000</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2</w:t>
            </w:r>
            <w:r w:rsidR="00631BCE"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սույն կետի 1-ին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en-US"/>
              </w:rPr>
            </w:pP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en-US"/>
              </w:rPr>
            </w:pP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 xml:space="preserve">200-ից 500 քառակուսի մետր ընդհանուր մակերես ունեցող շենքերի և շինությունների համար` </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lang w:val="hy-AM"/>
              </w:rPr>
            </w:pPr>
            <w:r w:rsidRPr="00353F1D">
              <w:rPr>
                <w:rFonts w:ascii="GHEA Grapalat" w:hAnsi="GHEA Grapalat"/>
                <w:sz w:val="23"/>
                <w:szCs w:val="23"/>
                <w:shd w:val="clear" w:color="auto" w:fill="FFFFFF"/>
                <w:lang w:val="hy-AM"/>
              </w:rPr>
              <w:t>երեսուն հազար դրամի և շենքի (շինության) կառուցման վայրի գոտիականությանը համապատասխանող` սույն կետով սահմանված գոտիականության գործակցի արտադրյալը</w:t>
            </w: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501-ից 1000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100 հազար դրամի և շենքի (շինության) կառուցման վայրի գոտիականությանը համապատասխանող` սույն կետով սահմանված գոտիականության գործակցի արտադրյալը</w:t>
            </w:r>
          </w:p>
          <w:p w:rsidR="00631BCE" w:rsidRPr="00353F1D" w:rsidRDefault="00631BCE" w:rsidP="00631BCE">
            <w:pPr>
              <w:jc w:val="center"/>
              <w:rPr>
                <w:rFonts w:ascii="GHEA Grapalat" w:hAnsi="GHEA Grapalat"/>
                <w:lang w:val="hy-AM"/>
              </w:rPr>
            </w:pP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1001-ից 3000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200 հազար դրամի և շենքի (շինության) կառուցման վայրի գոտիականությանը համապատասխանող` սույն կետով սահմանված գոտիականության գործակցի արտադրյալը</w:t>
            </w:r>
          </w:p>
          <w:p w:rsidR="00631BCE" w:rsidRPr="00353F1D" w:rsidRDefault="00631BCE" w:rsidP="00631BCE">
            <w:pPr>
              <w:jc w:val="center"/>
              <w:rPr>
                <w:rFonts w:ascii="GHEA Grapalat" w:hAnsi="GHEA Grapalat"/>
                <w:sz w:val="23"/>
                <w:szCs w:val="23"/>
                <w:shd w:val="clear" w:color="auto" w:fill="FFFFFF"/>
                <w:lang w:val="hy-AM"/>
              </w:rPr>
            </w:pP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3"/>
                <w:szCs w:val="23"/>
                <w:shd w:val="clear" w:color="auto" w:fill="FFFFFF"/>
                <w:lang w:val="hy-AM"/>
              </w:rPr>
            </w:pPr>
            <w:r w:rsidRPr="00353F1D">
              <w:rPr>
                <w:rFonts w:ascii="Courier New" w:hAnsi="Courier New" w:cs="Courier New"/>
                <w:sz w:val="23"/>
                <w:szCs w:val="23"/>
                <w:shd w:val="clear" w:color="auto" w:fill="FFFFFF"/>
                <w:lang w:val="hy-AM"/>
              </w:rPr>
              <w:t> </w:t>
            </w:r>
            <w:r w:rsidRPr="00353F1D">
              <w:rPr>
                <w:rFonts w:ascii="GHEA Grapalat" w:hAnsi="GHEA Grapalat"/>
                <w:sz w:val="23"/>
                <w:szCs w:val="23"/>
                <w:shd w:val="clear" w:color="auto" w:fill="FFFFFF"/>
                <w:lang w:val="hy-AM"/>
              </w:rPr>
              <w:t xml:space="preserve"> 3001 և ավելի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 xml:space="preserve">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w:t>
            </w:r>
            <w:r w:rsidRPr="00353F1D">
              <w:rPr>
                <w:rFonts w:ascii="GHEA Grapalat" w:hAnsi="GHEA Grapalat"/>
                <w:sz w:val="23"/>
                <w:szCs w:val="23"/>
                <w:shd w:val="clear" w:color="auto" w:fill="FFFFFF"/>
                <w:lang w:val="hy-AM"/>
              </w:rPr>
              <w:lastRenderedPageBreak/>
              <w:t>համապատասխանող գոտիականության գործակցի արտադրյալը:</w:t>
            </w:r>
          </w:p>
        </w:tc>
      </w:tr>
      <w:tr w:rsidR="00353F1D" w:rsidRPr="00353F1D" w:rsidTr="00842245">
        <w:trPr>
          <w:divId w:val="485784591"/>
          <w:trHeight w:val="627"/>
        </w:trPr>
        <w:tc>
          <w:tcPr>
            <w:tcW w:w="1531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hd w:val="clear" w:color="auto" w:fill="FFFFFF"/>
              <w:spacing w:after="0" w:line="240" w:lineRule="auto"/>
              <w:ind w:right="150" w:firstLine="450"/>
              <w:jc w:val="both"/>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lastRenderedPageBreak/>
              <w:t>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631BCE" w:rsidRPr="00353F1D" w:rsidRDefault="00631BCE" w:rsidP="00631BCE">
            <w:pPr>
              <w:shd w:val="clear" w:color="auto" w:fill="FFFFFF"/>
              <w:spacing w:after="0" w:line="240" w:lineRule="auto"/>
              <w:ind w:right="150" w:firstLine="450"/>
              <w:jc w:val="both"/>
              <w:rPr>
                <w:rFonts w:ascii="GHEA Grapalat" w:hAnsi="GHEA Grapalat"/>
                <w:sz w:val="23"/>
                <w:szCs w:val="23"/>
                <w:shd w:val="clear" w:color="auto" w:fill="FFFFFF"/>
                <w:lang w:val="hy-AM"/>
              </w:rPr>
            </w:pPr>
            <w:r w:rsidRPr="00353F1D">
              <w:rPr>
                <w:rFonts w:ascii="Courier New" w:hAnsi="Courier New" w:cs="Courier New"/>
                <w:sz w:val="23"/>
                <w:szCs w:val="23"/>
                <w:shd w:val="clear" w:color="auto" w:fill="FFFFFF"/>
                <w:lang w:val="hy-AM"/>
              </w:rPr>
              <w:t> </w:t>
            </w:r>
          </w:p>
          <w:tbl>
            <w:tblPr>
              <w:tblW w:w="8158" w:type="dxa"/>
              <w:tblCellSpacing w:w="0" w:type="dxa"/>
              <w:tblInd w:w="10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78"/>
              <w:gridCol w:w="6680"/>
            </w:tblGrid>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Գոտի</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Գոտիականության գործակից</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1-4</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5.0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5-8</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4.0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9-12</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3.0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13-16</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2.0</w:t>
                  </w:r>
                </w:p>
              </w:tc>
            </w:tr>
            <w:tr w:rsidR="00353F1D" w:rsidRPr="00353F1D" w:rsidTr="002400D8">
              <w:trPr>
                <w:tblCellSpacing w:w="0" w:type="dxa"/>
              </w:trPr>
              <w:tc>
                <w:tcPr>
                  <w:tcW w:w="147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17-20</w:t>
                  </w:r>
                </w:p>
              </w:tc>
              <w:tc>
                <w:tcPr>
                  <w:tcW w:w="66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31BCE" w:rsidRPr="00353F1D" w:rsidRDefault="00631BCE" w:rsidP="009D287C">
                  <w:pPr>
                    <w:framePr w:hSpace="180" w:wrap="around" w:vAnchor="text" w:hAnchor="text" w:x="-318"/>
                    <w:spacing w:after="0" w:line="240" w:lineRule="auto"/>
                    <w:rPr>
                      <w:rFonts w:ascii="GHEA Grapalat" w:hAnsi="GHEA Grapalat"/>
                      <w:sz w:val="23"/>
                      <w:szCs w:val="23"/>
                      <w:shd w:val="clear" w:color="auto" w:fill="FFFFFF"/>
                      <w:lang w:val="hy-AM"/>
                    </w:rPr>
                  </w:pPr>
                  <w:r w:rsidRPr="00353F1D">
                    <w:rPr>
                      <w:rFonts w:ascii="GHEA Grapalat" w:hAnsi="GHEA Grapalat"/>
                      <w:sz w:val="23"/>
                      <w:szCs w:val="23"/>
                      <w:shd w:val="clear" w:color="auto" w:fill="FFFFFF"/>
                      <w:lang w:val="hy-AM"/>
                    </w:rPr>
                    <w:t>1.0</w:t>
                  </w:r>
                </w:p>
              </w:tc>
            </w:tr>
          </w:tbl>
          <w:p w:rsidR="00631BCE" w:rsidRPr="00353F1D" w:rsidRDefault="00631BCE" w:rsidP="00631BCE">
            <w:pPr>
              <w:jc w:val="center"/>
              <w:rPr>
                <w:rFonts w:ascii="GHEA Grapalat" w:hAnsi="GHEA Grapalat"/>
                <w:sz w:val="23"/>
                <w:szCs w:val="23"/>
                <w:shd w:val="clear" w:color="auto" w:fill="FFFFFF"/>
                <w:lang w:val="hy-AM"/>
              </w:rPr>
            </w:pP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3</w:t>
            </w:r>
            <w:r w:rsidR="00631BCE"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b/>
                <w:sz w:val="20"/>
                <w:szCs w:val="20"/>
                <w:shd w:val="clear" w:color="auto" w:fill="FFFFFF"/>
                <w:lang w:val="hy-AM"/>
              </w:rPr>
              <w:t>ոչ հիմնական շենքերի և շինությունների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hy-AM"/>
              </w:rPr>
            </w:pP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hAnsi="GHEA Grapalat"/>
                <w:sz w:val="20"/>
                <w:szCs w:val="20"/>
                <w:lang w:val="hy-AM"/>
              </w:rPr>
            </w:pP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ա</w:t>
            </w:r>
            <w:r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sz w:val="20"/>
                <w:szCs w:val="20"/>
                <w:shd w:val="clear" w:color="auto" w:fill="FFFFFF"/>
                <w:lang w:val="hy-AM"/>
              </w:rPr>
              <w:t xml:space="preserve">մինչև 20 քառակուսի մետր ընդհանուր մակերես ունեցող շենքերի և շինությունների համար` </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DC2616">
            <w:pPr>
              <w:jc w:val="center"/>
              <w:rPr>
                <w:rFonts w:ascii="GHEA Grapalat" w:hAnsi="GHEA Grapalat"/>
                <w:lang w:val="hy-AM"/>
              </w:rPr>
            </w:pPr>
            <w:r w:rsidRPr="00353F1D">
              <w:rPr>
                <w:rFonts w:ascii="GHEA Grapalat" w:hAnsi="GHEA Grapalat"/>
                <w:sz w:val="23"/>
                <w:szCs w:val="23"/>
                <w:shd w:val="clear" w:color="auto" w:fill="FFFFFF"/>
                <w:lang w:val="hy-AM"/>
              </w:rPr>
              <w:t xml:space="preserve">հինգ հազար դրամի և սույն կետի </w:t>
            </w:r>
            <w:r w:rsidR="00DC2616" w:rsidRPr="00353F1D">
              <w:rPr>
                <w:rFonts w:ascii="GHEA Grapalat" w:hAnsi="GHEA Grapalat"/>
                <w:sz w:val="23"/>
                <w:szCs w:val="23"/>
                <w:shd w:val="clear" w:color="auto" w:fill="FFFFFF"/>
                <w:lang w:val="hy-AM"/>
              </w:rPr>
              <w:t>2-րդ</w:t>
            </w:r>
            <w:r w:rsidRPr="00353F1D">
              <w:rPr>
                <w:rFonts w:ascii="GHEA Grapalat" w:hAnsi="GHEA Grapalat"/>
                <w:sz w:val="23"/>
                <w:szCs w:val="23"/>
                <w:shd w:val="clear" w:color="auto" w:fill="FFFFFF"/>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DC2616"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b/>
                <w:sz w:val="20"/>
                <w:szCs w:val="20"/>
                <w:shd w:val="clear" w:color="auto" w:fill="FFFFFF"/>
                <w:lang w:val="hy-AM"/>
              </w:rPr>
            </w:pPr>
            <w:r w:rsidRPr="00353F1D">
              <w:rPr>
                <w:rFonts w:ascii="GHEA Grapalat" w:hAnsi="GHEA Grapalat"/>
                <w:sz w:val="20"/>
                <w:szCs w:val="20"/>
                <w:shd w:val="clear" w:color="auto" w:fill="FFFFFF"/>
                <w:lang w:val="hy-AM"/>
              </w:rPr>
              <w:t>20 և ավելի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hAnsi="GHEA Grapalat"/>
                <w:lang w:val="hy-AM"/>
              </w:rPr>
            </w:pPr>
            <w:r w:rsidRPr="00353F1D">
              <w:rPr>
                <w:rFonts w:ascii="GHEA Grapalat" w:hAnsi="GHEA Grapalat"/>
                <w:sz w:val="23"/>
                <w:szCs w:val="23"/>
                <w:shd w:val="clear" w:color="auto" w:fill="FFFFFF"/>
                <w:lang w:val="hy-AM"/>
              </w:rPr>
              <w:t xml:space="preserve">10 հազար դրամի և սույն կետի </w:t>
            </w:r>
            <w:r w:rsidR="00FC5D92" w:rsidRPr="00353F1D">
              <w:rPr>
                <w:rFonts w:ascii="GHEA Grapalat" w:hAnsi="GHEA Grapalat"/>
                <w:sz w:val="23"/>
                <w:szCs w:val="23"/>
                <w:shd w:val="clear" w:color="auto" w:fill="FFFFFF"/>
                <w:lang w:val="hy-AM"/>
              </w:rPr>
              <w:t>2-րդ</w:t>
            </w:r>
            <w:r w:rsidRPr="00353F1D">
              <w:rPr>
                <w:rFonts w:ascii="GHEA Grapalat" w:hAnsi="GHEA Grapalat"/>
                <w:sz w:val="23"/>
                <w:szCs w:val="23"/>
                <w:shd w:val="clear" w:color="auto" w:fill="FFFFFF"/>
                <w:lang w:val="hy-AM"/>
              </w:rPr>
              <w:t xml:space="preserve"> ենթակետով սահմանված` շենքի (շինության) կառուցման վայրի գոտիականությանը համապատասխանող գոտիականության գործակցի արտադրյալը:</w:t>
            </w:r>
          </w:p>
        </w:tc>
      </w:tr>
      <w:tr w:rsidR="00353F1D" w:rsidRPr="009D287C"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Pr="00353F1D">
              <w:rPr>
                <w:rFonts w:ascii="GHEA Grapalat" w:hAnsi="GHEA Grapalat"/>
                <w:sz w:val="20"/>
                <w:szCs w:val="20"/>
                <w:lang w:val="en-US"/>
              </w:rPr>
              <w:t>.1.</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shd w:val="clear" w:color="auto" w:fill="FFFFFF"/>
                <w:lang w:val="hy-AM"/>
              </w:rPr>
            </w:pPr>
            <w:r w:rsidRPr="00353F1D">
              <w:rPr>
                <w:rFonts w:ascii="GHEA Grapalat" w:eastAsia="Times New Roman" w:hAnsi="GHEA Grapalat" w:cs="Times New Roman"/>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(բացառությամբ Երևան քաղաքի վարչական սահմաններից դուրս կառուցվող անհատական բնակելի տների) շինարարության թույլտվության ժամկետների երկարաձգման յուրաքանչյուր </w:t>
            </w:r>
            <w:r w:rsidRPr="00353F1D">
              <w:rPr>
                <w:rFonts w:ascii="GHEA Grapalat" w:eastAsia="Times New Roman" w:hAnsi="GHEA Grapalat" w:cs="Times New Roman"/>
                <w:lang w:val="hy-AM"/>
              </w:rPr>
              <w:lastRenderedPageBreak/>
              <w:t>տարվա (այդ թվում՝ ոչ ամբողջական) համար՝</w:t>
            </w:r>
          </w:p>
          <w:p w:rsidR="00631BCE" w:rsidRPr="00353F1D" w:rsidRDefault="00631BCE" w:rsidP="00631BCE">
            <w:pPr>
              <w:spacing w:before="100" w:beforeAutospacing="1" w:after="100" w:afterAutospacing="1"/>
              <w:rPr>
                <w:rFonts w:ascii="GHEA Grapalat" w:hAnsi="GHEA Grapalat"/>
                <w:sz w:val="20"/>
                <w:szCs w:val="20"/>
                <w:shd w:val="clear" w:color="auto" w:fill="FFFFFF"/>
                <w:lang w:val="hy-AM"/>
              </w:rPr>
            </w:pP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hAnsi="GHEA Grapalat"/>
                <w:sz w:val="23"/>
                <w:szCs w:val="23"/>
                <w:shd w:val="clear" w:color="auto" w:fill="FFFFFF"/>
                <w:lang w:val="hy-AM"/>
              </w:rPr>
            </w:pPr>
          </w:p>
        </w:tc>
      </w:tr>
      <w:tr w:rsidR="00353F1D" w:rsidRPr="009D287C"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lastRenderedPageBreak/>
              <w:t>1</w:t>
            </w:r>
            <w:r w:rsidR="00631BCE"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jc w:val="center"/>
              <w:rPr>
                <w:rFonts w:ascii="GHEA Grapalat" w:eastAsia="Times New Roman" w:hAnsi="GHEA Grapalat" w:cs="Times New Roman"/>
                <w:lang w:val="hy-AM"/>
              </w:rPr>
            </w:pPr>
          </w:p>
        </w:tc>
      </w:tr>
      <w:tr w:rsidR="00353F1D" w:rsidRPr="009D287C"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200-ից 500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վաթսուն հազար դրամի և շենքի կամ շինության (անհատական բնակելի տան) կառուցման վայրի գոտիականությանը համապատասխանող` սույն 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գոտիականության գործակցի արտադրյալը</w:t>
            </w:r>
          </w:p>
        </w:tc>
      </w:tr>
      <w:tr w:rsidR="00353F1D" w:rsidRPr="009D287C"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501-ից 1000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 հազար դրամի և շենքի կամ շինության (անհատական բնակելի տան) կառուցման վայրի գոտիականությանը համապատասխանող` սույն 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գոտիականության գործակցի արտադրյալը</w:t>
            </w:r>
          </w:p>
        </w:tc>
      </w:tr>
      <w:tr w:rsidR="00353F1D" w:rsidRPr="009D287C"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 xml:space="preserve">1001-ից 3000 քառակուսի մետր ընդհանուր մակերես ունեցող շենքերի և շինությունների համար՝ </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FC5D92">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400 հազար դրամի և շենքի կամ շինության (անհատական բնակելի տան) կառուցման վայրի գոտիականությանը համապատասխանող` սույն 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գոտիականության գործակցի արտադրյալը</w:t>
            </w:r>
          </w:p>
        </w:tc>
      </w:tr>
      <w:tr w:rsidR="00353F1D" w:rsidRPr="009D287C" w:rsidTr="00631BCE">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FC5D92"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pStyle w:val="ac"/>
              <w:spacing w:line="256" w:lineRule="auto"/>
              <w:rPr>
                <w:rFonts w:ascii="GHEA Grapalat" w:hAnsi="GHEA Grapalat"/>
                <w:sz w:val="22"/>
                <w:szCs w:val="22"/>
                <w:lang w:val="hy-AM" w:eastAsia="ru-RU"/>
              </w:rPr>
            </w:pPr>
            <w:r w:rsidRPr="00353F1D">
              <w:rPr>
                <w:rFonts w:ascii="GHEA Grapalat" w:hAnsi="GHEA Grapalat"/>
                <w:sz w:val="22"/>
                <w:szCs w:val="22"/>
                <w:lang w:val="hy-AM" w:eastAsia="ru-RU"/>
              </w:rPr>
              <w:t>3001 և ավելի քառակուսի մետր ընդհանուր մակերես ունեցող շենքերի և շինությունների համար՝</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817EF7">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երկու միլիոն դրամի և 3000 քառակուսի մետրը գերազանցող մինչև յուրաքանչյուր 3000 քառակուսի մետրի համար երկու միլիոն դրամի հանրագումարի ու </w:t>
            </w:r>
            <w:r w:rsidR="00817EF7" w:rsidRPr="00353F1D">
              <w:rPr>
                <w:rFonts w:ascii="GHEA Grapalat" w:eastAsia="Times New Roman" w:hAnsi="GHEA Grapalat" w:cs="Times New Roman"/>
                <w:lang w:val="hy-AM"/>
              </w:rPr>
              <w:t xml:space="preserve">սույն </w:t>
            </w:r>
            <w:r w:rsidRPr="00353F1D">
              <w:rPr>
                <w:rFonts w:ascii="GHEA Grapalat" w:eastAsia="Times New Roman" w:hAnsi="GHEA Grapalat" w:cs="Times New Roman"/>
                <w:lang w:val="hy-AM"/>
              </w:rPr>
              <w:t xml:space="preserve">աղյուսակի 1-ին կետի </w:t>
            </w:r>
            <w:r w:rsidR="00FC5D92" w:rsidRPr="00353F1D">
              <w:rPr>
                <w:rFonts w:ascii="GHEA Grapalat" w:eastAsia="Times New Roman" w:hAnsi="GHEA Grapalat" w:cs="Times New Roman"/>
                <w:lang w:val="hy-AM"/>
              </w:rPr>
              <w:t>2-րդ</w:t>
            </w:r>
            <w:r w:rsidRPr="00353F1D">
              <w:rPr>
                <w:rFonts w:ascii="GHEA Grapalat" w:eastAsia="Times New Roman" w:hAnsi="GHEA Grapalat" w:cs="Times New Roman"/>
                <w:lang w:val="hy-AM"/>
              </w:rPr>
              <w:t xml:space="preserve"> ենթակետով սահմանված` շենքի կամ շինության (անհատական բնակելի տան) կառուցման վայրի գոտիականությանը համապատասխանող գոտիականության գործակցի արտադրյալը</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817EF7" w:rsidP="00631BCE">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B90830" w:rsidP="00817EF7">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Շինարարության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 </w:t>
            </w:r>
            <w:r w:rsidR="00817EF7" w:rsidRPr="00353F1D">
              <w:rPr>
                <w:rFonts w:ascii="GHEA Grapalat" w:eastAsia="Times New Roman" w:hAnsi="GHEA Grapalat" w:cs="Times New Roman"/>
                <w:lang w:val="hy-AM"/>
              </w:rPr>
              <w:t>աղյուսակի</w:t>
            </w:r>
            <w:r w:rsidRPr="00353F1D">
              <w:rPr>
                <w:rFonts w:ascii="GHEA Grapalat" w:eastAsia="Times New Roman" w:hAnsi="GHEA Grapalat" w:cs="Times New Roman"/>
                <w:lang w:val="hy-AM"/>
              </w:rPr>
              <w:t xml:space="preserve"> 1.1 կետով սահմանված </w:t>
            </w:r>
            <w:r w:rsidRPr="00353F1D">
              <w:rPr>
                <w:rFonts w:ascii="GHEA Grapalat" w:eastAsia="Times New Roman" w:hAnsi="GHEA Grapalat" w:cs="Times New Roman"/>
                <w:lang w:val="hy-AM"/>
              </w:rPr>
              <w:lastRenderedPageBreak/>
              <w:t xml:space="preserve">տեղական տուրքի դրույքաչափը հաշվարկվում է 0․5 գործակցի կիրառմամբ։ Շինարարության թույլտվության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սույն </w:t>
            </w:r>
            <w:r w:rsidR="00817EF7" w:rsidRPr="00353F1D">
              <w:rPr>
                <w:rFonts w:ascii="GHEA Grapalat" w:eastAsia="Times New Roman" w:hAnsi="GHEA Grapalat" w:cs="Times New Roman"/>
                <w:lang w:val="hy-AM"/>
              </w:rPr>
              <w:t xml:space="preserve"> աղյուսակի </w:t>
            </w:r>
            <w:r w:rsidRPr="00353F1D">
              <w:rPr>
                <w:rFonts w:ascii="GHEA Grapalat" w:eastAsia="Times New Roman" w:hAnsi="GHEA Grapalat" w:cs="Times New Roman"/>
                <w:lang w:val="hy-AM"/>
              </w:rPr>
              <w:t xml:space="preserve"> 1.1 կետով  սահմանված դրույքաչափերով։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631BCE" w:rsidRPr="00353F1D" w:rsidRDefault="00631BCE" w:rsidP="00631BCE">
            <w:pPr>
              <w:spacing w:before="100" w:beforeAutospacing="1" w:after="100" w:afterAutospacing="1"/>
              <w:jc w:val="center"/>
              <w:rPr>
                <w:rFonts w:ascii="GHEA Grapalat" w:eastAsia="Times New Roman" w:hAnsi="GHEA Grapalat" w:cs="Times New Roman"/>
                <w:lang w:val="hy-AM"/>
              </w:rPr>
            </w:pP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lastRenderedPageBreak/>
              <w:t>2</w:t>
            </w:r>
            <w:r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817EF7"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1)</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w:t>
            </w:r>
            <w:r w:rsidR="00817EF7" w:rsidRPr="00353F1D">
              <w:rPr>
                <w:rFonts w:ascii="GHEA Grapalat" w:eastAsia="Times New Roman" w:hAnsi="GHEA Grapalat" w:cs="Times New Roman"/>
                <w:lang w:val="hy-AM"/>
              </w:rPr>
              <w:t>՝</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2)</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44104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w:t>
            </w:r>
            <w:r w:rsidRPr="00353F1D">
              <w:rPr>
                <w:rFonts w:ascii="GHEA Grapalat" w:eastAsia="Times New Roman" w:hAnsi="GHEA Grapalat" w:cs="Times New Roman"/>
                <w:lang w:val="hy-AM"/>
              </w:rPr>
              <w:lastRenderedPageBreak/>
              <w:t>ստորգետնյա) հետևանքով օբյեկտի ընդհանուր մակերեսի ավելացում կամ շենքերի գործառական նշանակության փոփոխություն</w:t>
            </w:r>
            <w:r w:rsidR="00441048" w:rsidRPr="00353F1D">
              <w:rPr>
                <w:rFonts w:ascii="GHEA Grapalat" w:eastAsia="Times New Roman" w:hAnsi="GHEA Grapalat" w:cs="Times New Roman"/>
                <w:lang w:val="hy-AM"/>
              </w:rPr>
              <w:t xml:space="preserve"> և բացի սույն կետի 1-ին ենթակետով սահմանված դրույքաչափից, կիրառվում են նաև նոր շինարարության համար սույն աղյուսակի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jc w:val="center"/>
              <w:rPr>
                <w:rFonts w:ascii="GHEA Grapalat" w:eastAsia="Times New Roman" w:hAnsi="GHEA Grapalat" w:cs="Times New Roman"/>
                <w:lang w:val="hy-AM"/>
              </w:rPr>
            </w:pPr>
          </w:p>
        </w:tc>
      </w:tr>
      <w:tr w:rsidR="00353F1D" w:rsidRPr="009D287C" w:rsidTr="00842245">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161F4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lastRenderedPageBreak/>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«Տեղական տուրքերի և վճարների մասին» ՀՀ օրենքի  իմաստով, այն համարվում է նոր շինարարություն</w:t>
            </w:r>
            <w:r w:rsidR="00E5397C" w:rsidRPr="00353F1D">
              <w:rPr>
                <w:rFonts w:ascii="GHEA Grapalat" w:eastAsia="Times New Roman" w:hAnsi="GHEA Grapalat" w:cs="Times New Roman"/>
                <w:lang w:val="hy-AM"/>
              </w:rPr>
              <w:t>՝</w:t>
            </w:r>
          </w:p>
        </w:tc>
        <w:tc>
          <w:tcPr>
            <w:tcW w:w="936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E5397C">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կիրառվում են նոր շինարարության համար սույն աղյուսակի 1-ին կետով սահմանված նորմերը և դրույքաչափերը</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3</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4</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(0,3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5</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օրենքով և այլ իրավական ակտերով սահմանված պահանջները </w:t>
            </w:r>
            <w:r w:rsidR="00B90830" w:rsidRPr="00353F1D">
              <w:rPr>
                <w:rFonts w:ascii="GHEA Grapalat" w:eastAsia="Times New Roman" w:hAnsi="GHEA Grapalat" w:cs="Times New Roman"/>
                <w:lang w:val="hy-AM"/>
              </w:rPr>
              <w:lastRenderedPageBreak/>
              <w:t xml:space="preserve">բավարարող լցավորման յուրաքանչյուր կայանում սեղմված բնական գազի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7</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8</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shd w:val="clear" w:color="auto" w:fill="FFFFFF"/>
                <w:lang w:val="hy-AM"/>
              </w:rPr>
              <w:t>9</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w:t>
            </w:r>
            <w:r w:rsidRPr="00353F1D">
              <w:rPr>
                <w:rFonts w:ascii="GHEA Grapalat" w:eastAsia="Times New Roman" w:hAnsi="GHEA Grapalat" w:cs="Times New Roman"/>
                <w:lang w:val="hy-AM"/>
              </w:rPr>
              <w:lastRenderedPageBreak/>
              <w:t xml:space="preserve">հեղուկացված նավթային կամ ածխաջրածնային գազերի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E5397C" w:rsidP="00B90830">
            <w:pPr>
              <w:spacing w:before="100" w:beforeAutospacing="1" w:after="100" w:afterAutospacing="1"/>
              <w:rPr>
                <w:rFonts w:ascii="GHEA Grapalat" w:hAnsi="GHEA Grapalat"/>
                <w:sz w:val="20"/>
                <w:szCs w:val="20"/>
                <w:shd w:val="clear" w:color="auto" w:fill="FFFFFF"/>
                <w:lang w:val="en-US"/>
              </w:rPr>
            </w:pPr>
            <w:r w:rsidRPr="00353F1D">
              <w:rPr>
                <w:rFonts w:ascii="GHEA Grapalat" w:hAnsi="GHEA Grapalat"/>
                <w:sz w:val="20"/>
                <w:szCs w:val="20"/>
                <w:shd w:val="clear" w:color="auto" w:fill="FFFFFF"/>
                <w:lang w:val="hy-AM"/>
              </w:rPr>
              <w:lastRenderedPageBreak/>
              <w:t>10</w:t>
            </w:r>
            <w:r w:rsidR="00B90830" w:rsidRPr="00353F1D">
              <w:rPr>
                <w:rFonts w:ascii="GHEA Grapalat" w:hAnsi="GHEA Grapalat"/>
                <w:sz w:val="20"/>
                <w:szCs w:val="20"/>
                <w:shd w:val="clear" w:color="auto" w:fill="FFFFFF"/>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թանկարժեք մետաղներից պատրաստված իրերի որոշակի վայրում մանրածախ առք ու վաճառք </w:t>
            </w:r>
            <w:r w:rsidR="00B90830" w:rsidRPr="00353F1D">
              <w:rPr>
                <w:rFonts w:ascii="GHEA Grapalat" w:eastAsia="Times New Roman" w:hAnsi="GHEA Grapalat" w:cs="Times New Roman"/>
                <w:lang w:val="hy-AM"/>
              </w:rPr>
              <w:lastRenderedPageBreak/>
              <w:t xml:space="preserve">իրականացնելու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(0,75 գործակցի </w:t>
            </w:r>
            <w:r w:rsidRPr="00353F1D">
              <w:rPr>
                <w:rFonts w:ascii="GHEA Grapalat" w:eastAsia="Times New Roman" w:hAnsi="GHEA Grapalat" w:cs="Times New Roman"/>
                <w:lang w:val="hy-AM"/>
              </w:rPr>
              <w:lastRenderedPageBreak/>
              <w:t>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25000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13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C610D"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ոգելից և ալկոհոլային խմիչքի վաճառքի թույլտվության համար՝ յուրաքանչյուր եռամսյակի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մինչև 10001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10001-13001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50-ից մինչև 100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13001-20001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14000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20001-25001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25001-45001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45001-101000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մինչև 10001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10001-13001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50-ից մինչև 100 քառակուսի մետր ընդհանուր մակերես ունեցող հիմնական և ոչ հիմնական շինությունների ներսում վաճառքի </w:t>
            </w:r>
            <w:r w:rsidRPr="00353F1D">
              <w:rPr>
                <w:rFonts w:ascii="GHEA Grapalat" w:eastAsia="Times New Roman" w:hAnsi="GHEA Grapalat" w:cs="Times New Roman"/>
                <w:lang w:val="hy-AM"/>
              </w:rPr>
              <w:lastRenderedPageBreak/>
              <w:t xml:space="preserve">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13001-20001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14000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w:t>
            </w:r>
            <w:r w:rsidRPr="00353F1D">
              <w:rPr>
                <w:rFonts w:ascii="GHEA Grapalat" w:eastAsia="Times New Roman" w:hAnsi="GHEA Grapalat" w:cs="Times New Roman"/>
                <w:lang w:val="hy-AM"/>
              </w:rPr>
              <w:lastRenderedPageBreak/>
              <w:t>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7000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20001-25001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21000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25001-45001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հիմնական և ոչ հիմնական շինությունների ներսում վաճառքի կազմակերպման դեպքում՝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45001-100001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23000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0C344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14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Ի</w:t>
            </w:r>
            <w:r w:rsidR="00B90830" w:rsidRPr="00353F1D">
              <w:rPr>
                <w:rFonts w:ascii="GHEA Grapalat" w:eastAsia="Times New Roman" w:hAnsi="GHEA Grapalat" w:cs="Times New Roman"/>
                <w:lang w:val="hy-AM"/>
              </w:rPr>
              <w:t>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263</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9A4276">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en-US"/>
              </w:rPr>
              <w:t>1</w:t>
            </w:r>
            <w:r w:rsidR="009A4276" w:rsidRPr="00353F1D">
              <w:rPr>
                <w:rFonts w:ascii="GHEA Grapalat" w:hAnsi="GHEA Grapalat"/>
                <w:sz w:val="20"/>
                <w:szCs w:val="20"/>
                <w:lang w:val="hy-AM"/>
              </w:rPr>
              <w:t>5</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առևտրի օբյեկտների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հանրային սննդի և զվարճանքի օբյեկտների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բաղնիքների (սաունաների)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խաղատների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500000-1000000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5</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շահումով խաղերի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վիճակախաղերի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100000-150000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հիմնական շինությունների ներսում՝</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9A4276">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5001-10001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50-ից մինչև 100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10001-15001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15001-20001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16000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20001-30001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30001-50001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A4276"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en-US"/>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ոչ հիմնական շինությունների ներսում`</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ա</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մինչև 26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500-1001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բ</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26-ից մինչև 50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1001-2001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825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գ</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 50-ից մինչև 100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2001-4001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դ</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100-ից մինչև 200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4001-8001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4100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3075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ե</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200-ից մինչև 500 քառակուսի մետր ընդհանուր մակերես ունեցող հանրային սննդի օբյեկտի </w:t>
            </w:r>
            <w:r w:rsidRPr="00353F1D">
              <w:rPr>
                <w:rFonts w:ascii="GHEA Grapalat" w:eastAsia="Times New Roman" w:hAnsi="GHEA Grapalat" w:cs="Times New Roman"/>
                <w:lang w:val="hy-AM"/>
              </w:rPr>
              <w:lastRenderedPageBreak/>
              <w:t xml:space="preserve">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8001-15001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8100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6075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4050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4050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զ</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500 և ավելի քառակուսի մետր ընդհանուր մակերես ունեցող հանրային սննդի օբյեկտի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15001-25001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15100</w:t>
            </w:r>
          </w:p>
        </w:tc>
        <w:tc>
          <w:tcPr>
            <w:tcW w:w="1417"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11325</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7550</w:t>
            </w:r>
          </w:p>
          <w:p w:rsidR="00EA04E8" w:rsidRPr="00353F1D" w:rsidRDefault="00EA04E8" w:rsidP="00EA04E8">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0F3"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17</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0F3"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Ք</w:t>
            </w:r>
            <w:r w:rsidR="00B90830" w:rsidRPr="00353F1D">
              <w:rPr>
                <w:rFonts w:ascii="GHEA Grapalat" w:eastAsia="Times New Roman" w:hAnsi="GHEA Grapalat" w:cs="Times New Roman"/>
                <w:lang w:val="hy-AM"/>
              </w:rPr>
              <w:t xml:space="preserve">աղաքային բնակավայրերում ավագանու որոշմամբ սահմանված տնային կենդանիներ պահելու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5136C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5136C1" w:rsidRPr="00353F1D">
              <w:rPr>
                <w:rFonts w:ascii="GHEA Grapalat" w:hAnsi="GHEA Grapalat"/>
                <w:sz w:val="20"/>
                <w:szCs w:val="20"/>
                <w:lang w:val="hy-AM"/>
              </w:rPr>
              <w:t>8</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Ա</w:t>
            </w:r>
            <w:r w:rsidR="00B90830" w:rsidRPr="00353F1D">
              <w:rPr>
                <w:rFonts w:ascii="GHEA Grapalat" w:eastAsia="Times New Roman" w:hAnsi="GHEA Grapalat" w:cs="Times New Roman"/>
                <w:lang w:val="hy-AM"/>
              </w:rPr>
              <w:t>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ալկոհոլային սպիրտի պարունակությունը մինչև 20 ծավալային տոկոս արտադրանք գովազդող արտաքին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r w:rsidR="005136C1" w:rsidRPr="00353F1D">
              <w:rPr>
                <w:rFonts w:ascii="GHEA Grapalat" w:eastAsia="Times New Roman" w:hAnsi="GHEA Grapalat" w:cs="Times New Roman"/>
                <w:lang w:val="hy-AM"/>
              </w:rPr>
              <w:t>)</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r w:rsidR="005136C1" w:rsidRPr="00353F1D">
              <w:rPr>
                <w:rFonts w:ascii="GHEA Grapalat" w:eastAsia="Times New Roman" w:hAnsi="GHEA Grapalat" w:cs="Times New Roman"/>
                <w:lang w:val="hy-AM"/>
              </w:rPr>
              <w:t>)</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թունդ ալկոհոլային (սպիրտի պարունակությունը 20 և ավելի ծավալային տոկոս) արտադրանք գովազդող արտաքին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3500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 xml:space="preserve">(0,5 գործակցի </w:t>
            </w:r>
            <w:r w:rsidRPr="00353F1D">
              <w:rPr>
                <w:rFonts w:ascii="GHEA Grapalat" w:eastAsia="Times New Roman" w:hAnsi="GHEA Grapalat" w:cs="Times New Roman"/>
                <w:lang w:val="hy-AM"/>
              </w:rPr>
              <w:lastRenderedPageBreak/>
              <w:t>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սոցիալական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այլ արտաքին գովազդի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5</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դատարկ գովազդային վահանակների համար՝ համայնքի վարչական տարածքում այլ արտաքին գովազդ տեղադրելու թույլտվության համար սահմանված տուրքի 25 %-ի չափով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188</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188</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188</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5136C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6</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D50B6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D50B61" w:rsidRPr="00353F1D">
              <w:rPr>
                <w:rFonts w:ascii="GHEA Grapalat" w:hAnsi="GHEA Grapalat"/>
                <w:sz w:val="20"/>
                <w:szCs w:val="20"/>
                <w:lang w:val="hy-AM"/>
              </w:rPr>
              <w:t>9</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w:t>
            </w:r>
            <w:r w:rsidR="005136C1" w:rsidRPr="00353F1D">
              <w:rPr>
                <w:rFonts w:ascii="GHEA Grapalat" w:eastAsia="Times New Roman" w:hAnsi="GHEA Grapalat" w:cs="Times New Roman"/>
                <w:lang w:val="hy-AM"/>
              </w:rPr>
              <w:t>օրացուցային տարվա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20</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 xml:space="preserve">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D50B6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375000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ամայնքի վարչական տարածքում մասնավոր գերեզմանատան կազմակերպման և շահագործման թույլտվության համար՝ օրացուցային տարվա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3 հա-ից մինչև 5 հա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2500000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5 հա-ից մինչև 7 հա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hy-AM"/>
              </w:rPr>
            </w:pPr>
            <w:r w:rsidRPr="00353F1D">
              <w:rPr>
                <w:rFonts w:ascii="GHEA Grapalat" w:hAnsi="GHEA Grapalat"/>
                <w:sz w:val="20"/>
                <w:szCs w:val="20"/>
                <w:lang w:val="hy-AM"/>
              </w:rPr>
              <w:t>3</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7 հա-ից մինչև 10 հա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7000000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B61"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4</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10 հա-ից ավել մակերես ունեցող գերեզմանատների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10000000</w:t>
            </w:r>
          </w:p>
        </w:tc>
      </w:tr>
      <w:tr w:rsidR="00353F1D" w:rsidRPr="009D287C"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D50B61">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D50B61" w:rsidRPr="00353F1D">
              <w:rPr>
                <w:rFonts w:ascii="GHEA Grapalat" w:hAnsi="GHEA Grapalat"/>
                <w:sz w:val="20"/>
                <w:szCs w:val="20"/>
                <w:lang w:val="hy-AM"/>
              </w:rPr>
              <w:t>3</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Համայնքի տարածքում սահմանափակման ենթակա ծառայության օբյեկտի գործունեության թույլտվության համար՝</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1</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D508EF">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կարաոկեի, դիսկոտեկի,  բաղնիքի, շոգեբաղնիքի, սաունայի, մերսման սրահի (բացառությամբ բուժական մերսման սրահների) համար</w:t>
            </w:r>
            <w:r w:rsidR="00B90830" w:rsidRPr="00353F1D">
              <w:rPr>
                <w:rFonts w:ascii="GHEA Grapalat" w:eastAsia="Times New Roman" w:hAnsi="GHEA Grapalat" w:cs="Times New Roman"/>
                <w:lang w:val="hy-AM"/>
              </w:rPr>
              <w:t xml:space="preserve">՝ օրացուցային տարվա համար` համայնքի </w:t>
            </w:r>
            <w:r w:rsidR="00B90830" w:rsidRPr="00353F1D">
              <w:rPr>
                <w:rFonts w:ascii="GHEA Grapalat" w:eastAsia="Times New Roman" w:hAnsi="GHEA Grapalat" w:cs="Times New Roman"/>
                <w:lang w:val="hy-AM"/>
              </w:rPr>
              <w:lastRenderedPageBreak/>
              <w:t xml:space="preserve">վարչական </w:t>
            </w:r>
            <w:r w:rsidRPr="00353F1D">
              <w:rPr>
                <w:rFonts w:ascii="GHEA Grapalat" w:eastAsia="Times New Roman" w:hAnsi="GHEA Grapalat" w:cs="Times New Roman"/>
                <w:lang w:val="hy-AM"/>
              </w:rPr>
              <w:t>տարածքում</w:t>
            </w:r>
            <w:r w:rsidR="00B90830" w:rsidRPr="00353F1D">
              <w:rPr>
                <w:rFonts w:ascii="GHEA Grapalat" w:eastAsia="Times New Roman" w:hAnsi="GHEA Grapalat" w:cs="Times New Roman"/>
                <w:lang w:val="hy-AM"/>
              </w:rPr>
              <w:t xml:space="preserve">.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lastRenderedPageBreak/>
              <w:t>10000-20000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B90830">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lastRenderedPageBreak/>
              <w:t>2</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հեստապարային ակումբի համար՝ օրացուցային տարվա համար` համայնքի վարչական տարածքում.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100000-300000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150000</w:t>
            </w:r>
          </w:p>
        </w:tc>
      </w:tr>
      <w:tr w:rsidR="00353F1D" w:rsidRPr="00353F1D" w:rsidTr="00EC78F1">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FB3" w:rsidRPr="00353F1D" w:rsidRDefault="00344FB3" w:rsidP="009046A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24</w:t>
            </w:r>
            <w:r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4FB3" w:rsidRPr="00353F1D" w:rsidRDefault="00344FB3" w:rsidP="009046A8">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 xml:space="preserve">Իրավաբանական անձանց և անհատ ձեռնարկատերերին համայնքի վարչական տարածքում «Առևտրի և ծառայությունների մասին» օրենքով սահմանված՝ շրջիկ առևտրի կետի միջոցով վաճառքի կազմակերպման կամ ծառայության մատուցման թույլտվության համար՝ յուրաքանչյուր ամսվա համար՝  </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4FB3" w:rsidRPr="00353F1D" w:rsidRDefault="00344FB3" w:rsidP="00EC78F1">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20000-50000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44FB3" w:rsidRPr="00353F1D" w:rsidRDefault="00344FB3" w:rsidP="00EC78F1">
            <w:pPr>
              <w:spacing w:before="100" w:beforeAutospacing="1" w:after="100" w:afterAutospacing="1"/>
              <w:jc w:val="center"/>
              <w:rPr>
                <w:rFonts w:ascii="GHEA Grapalat" w:eastAsia="Times New Roman" w:hAnsi="GHEA Grapalat" w:cs="Times New Roman"/>
                <w:lang w:val="en-US"/>
              </w:rPr>
            </w:pPr>
            <w:r w:rsidRPr="00353F1D">
              <w:rPr>
                <w:rFonts w:ascii="GHEA Grapalat" w:eastAsia="Times New Roman" w:hAnsi="GHEA Grapalat" w:cs="Times New Roman"/>
                <w:lang w:val="en-US"/>
              </w:rPr>
              <w:t>20000</w:t>
            </w:r>
          </w:p>
        </w:tc>
        <w:tc>
          <w:tcPr>
            <w:tcW w:w="1417" w:type="dxa"/>
            <w:tcBorders>
              <w:top w:val="single" w:sz="4" w:space="0" w:color="auto"/>
              <w:left w:val="single" w:sz="4" w:space="0" w:color="auto"/>
              <w:bottom w:val="single" w:sz="4" w:space="0" w:color="auto"/>
              <w:right w:val="single" w:sz="4" w:space="0" w:color="auto"/>
            </w:tcBorders>
            <w:vAlign w:val="center"/>
          </w:tcPr>
          <w:p w:rsidR="00344FB3" w:rsidRPr="00353F1D" w:rsidRDefault="00344FB3" w:rsidP="00EC78F1">
            <w:pPr>
              <w:jc w:val="center"/>
            </w:pPr>
            <w:r w:rsidRPr="00353F1D">
              <w:rPr>
                <w:rFonts w:ascii="GHEA Grapalat" w:eastAsia="Times New Roman" w:hAnsi="GHEA Grapalat" w:cs="Times New Roman"/>
                <w:lang w:val="en-US"/>
              </w:rPr>
              <w:t>20000</w:t>
            </w:r>
          </w:p>
        </w:tc>
        <w:tc>
          <w:tcPr>
            <w:tcW w:w="1843" w:type="dxa"/>
            <w:tcBorders>
              <w:top w:val="single" w:sz="4" w:space="0" w:color="auto"/>
              <w:left w:val="single" w:sz="4" w:space="0" w:color="auto"/>
              <w:bottom w:val="single" w:sz="4" w:space="0" w:color="auto"/>
              <w:right w:val="single" w:sz="4" w:space="0" w:color="auto"/>
            </w:tcBorders>
            <w:vAlign w:val="center"/>
          </w:tcPr>
          <w:p w:rsidR="00344FB3" w:rsidRPr="00353F1D" w:rsidRDefault="00344FB3" w:rsidP="00EC78F1">
            <w:pPr>
              <w:jc w:val="center"/>
              <w:rPr>
                <w:lang w:val="hy-AM"/>
              </w:rPr>
            </w:pPr>
            <w:r w:rsidRPr="00353F1D">
              <w:rPr>
                <w:rFonts w:ascii="GHEA Grapalat" w:eastAsia="Times New Roman" w:hAnsi="GHEA Grapalat" w:cs="Times New Roman"/>
                <w:lang w:val="en-US"/>
              </w:rPr>
              <w:t>20000</w:t>
            </w:r>
          </w:p>
        </w:tc>
        <w:tc>
          <w:tcPr>
            <w:tcW w:w="2594" w:type="dxa"/>
            <w:tcBorders>
              <w:top w:val="single" w:sz="4" w:space="0" w:color="auto"/>
              <w:left w:val="single" w:sz="4" w:space="0" w:color="auto"/>
              <w:bottom w:val="single" w:sz="4" w:space="0" w:color="auto"/>
              <w:right w:val="single" w:sz="4" w:space="0" w:color="auto"/>
            </w:tcBorders>
            <w:vAlign w:val="center"/>
          </w:tcPr>
          <w:p w:rsidR="00344FB3" w:rsidRPr="00353F1D" w:rsidRDefault="00344FB3" w:rsidP="00EC78F1">
            <w:pPr>
              <w:jc w:val="center"/>
            </w:pPr>
            <w:r w:rsidRPr="00353F1D">
              <w:rPr>
                <w:rFonts w:ascii="GHEA Grapalat" w:eastAsia="Times New Roman" w:hAnsi="GHEA Grapalat" w:cs="Times New Roman"/>
                <w:lang w:val="en-US"/>
              </w:rPr>
              <w:t>20000</w:t>
            </w:r>
          </w:p>
        </w:tc>
      </w:tr>
      <w:tr w:rsidR="00353F1D" w:rsidRPr="00353F1D" w:rsidTr="00BE0E28">
        <w:trPr>
          <w:divId w:val="485784591"/>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D508EF" w:rsidP="009046A8">
            <w:pPr>
              <w:spacing w:before="100" w:beforeAutospacing="1" w:after="100" w:afterAutospacing="1"/>
              <w:rPr>
                <w:rFonts w:ascii="GHEA Grapalat" w:hAnsi="GHEA Grapalat"/>
                <w:sz w:val="20"/>
                <w:szCs w:val="20"/>
                <w:lang w:val="en-US"/>
              </w:rPr>
            </w:pPr>
            <w:r w:rsidRPr="00353F1D">
              <w:rPr>
                <w:rFonts w:ascii="GHEA Grapalat" w:hAnsi="GHEA Grapalat"/>
                <w:sz w:val="20"/>
                <w:szCs w:val="20"/>
                <w:lang w:val="hy-AM"/>
              </w:rPr>
              <w:t>2</w:t>
            </w:r>
            <w:r w:rsidR="009046A8" w:rsidRPr="00353F1D">
              <w:rPr>
                <w:rFonts w:ascii="GHEA Grapalat" w:hAnsi="GHEA Grapalat"/>
                <w:sz w:val="20"/>
                <w:szCs w:val="20"/>
                <w:lang w:val="en-US"/>
              </w:rPr>
              <w:t>5</w:t>
            </w:r>
            <w:r w:rsidR="00B90830" w:rsidRPr="00353F1D">
              <w:rPr>
                <w:rFonts w:ascii="GHEA Grapalat" w:hAnsi="GHEA Grapalat"/>
                <w:sz w:val="20"/>
                <w:szCs w:val="20"/>
                <w:lang w:val="en-US"/>
              </w:rPr>
              <w:t>.</w:t>
            </w:r>
          </w:p>
        </w:tc>
        <w:tc>
          <w:tcPr>
            <w:tcW w:w="5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9046A8" w:rsidP="00B90830">
            <w:pPr>
              <w:spacing w:before="100" w:beforeAutospacing="1" w:after="100" w:afterAutospacing="1"/>
              <w:rPr>
                <w:rFonts w:ascii="GHEA Grapalat" w:eastAsia="Times New Roman" w:hAnsi="GHEA Grapalat" w:cs="Times New Roman"/>
                <w:lang w:val="hy-AM"/>
              </w:rPr>
            </w:pPr>
            <w:r w:rsidRPr="00353F1D">
              <w:rPr>
                <w:rFonts w:ascii="GHEA Grapalat" w:eastAsia="Times New Roman" w:hAnsi="GHEA Grapalat" w:cs="Times New Roman"/>
                <w:lang w:val="hy-AM"/>
              </w:rPr>
              <w:t>Հ</w:t>
            </w:r>
            <w:r w:rsidR="00B90830" w:rsidRPr="00353F1D">
              <w:rPr>
                <w:rFonts w:ascii="GHEA Grapalat" w:eastAsia="Times New Roman" w:hAnsi="GHEA Grapalat" w:cs="Times New Roman"/>
                <w:lang w:val="hy-AM"/>
              </w:rPr>
              <w:t>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մեկ քառակուսի մետրի համար</w:t>
            </w:r>
            <w:r w:rsidRPr="00353F1D">
              <w:rPr>
                <w:rFonts w:ascii="GHEA Grapalat" w:eastAsia="Times New Roman" w:hAnsi="GHEA Grapalat" w:cs="Times New Roman"/>
                <w:lang w:val="hy-AM"/>
              </w:rPr>
              <w:t>՝</w:t>
            </w:r>
          </w:p>
        </w:tc>
        <w:tc>
          <w:tcPr>
            <w:tcW w:w="1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10000</w:t>
            </w:r>
          </w:p>
        </w:tc>
        <w:tc>
          <w:tcPr>
            <w:tcW w:w="1417"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7500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(0,75 գործակցի կիրառմամբ)</w:t>
            </w:r>
          </w:p>
        </w:tc>
        <w:tc>
          <w:tcPr>
            <w:tcW w:w="1843"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c>
          <w:tcPr>
            <w:tcW w:w="2594" w:type="dxa"/>
            <w:tcBorders>
              <w:top w:val="single" w:sz="4" w:space="0" w:color="auto"/>
              <w:left w:val="single" w:sz="4" w:space="0" w:color="auto"/>
              <w:bottom w:val="single" w:sz="4" w:space="0" w:color="auto"/>
              <w:right w:val="single" w:sz="4" w:space="0" w:color="auto"/>
            </w:tcBorders>
          </w:tcPr>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5000</w:t>
            </w:r>
          </w:p>
          <w:p w:rsidR="00B90830" w:rsidRPr="00353F1D" w:rsidRDefault="00B90830" w:rsidP="00B90830">
            <w:pPr>
              <w:spacing w:before="100" w:beforeAutospacing="1" w:after="100" w:afterAutospacing="1"/>
              <w:jc w:val="center"/>
              <w:rPr>
                <w:rFonts w:ascii="GHEA Grapalat" w:eastAsia="Times New Roman" w:hAnsi="GHEA Grapalat" w:cs="Times New Roman"/>
                <w:lang w:val="hy-AM"/>
              </w:rPr>
            </w:pPr>
            <w:r w:rsidRPr="00353F1D">
              <w:rPr>
                <w:rFonts w:ascii="GHEA Grapalat" w:eastAsia="Times New Roman" w:hAnsi="GHEA Grapalat" w:cs="Times New Roman"/>
                <w:lang w:val="hy-AM"/>
              </w:rPr>
              <w:t>(0,5 գործակցի կիրառմամբ)</w:t>
            </w:r>
          </w:p>
        </w:tc>
      </w:tr>
    </w:tbl>
    <w:p w:rsidR="001C65FC" w:rsidRPr="00353F1D" w:rsidRDefault="001C65FC">
      <w:pPr>
        <w:spacing w:before="100" w:beforeAutospacing="1" w:after="100" w:afterAutospacing="1"/>
        <w:divId w:val="485784591"/>
        <w:rPr>
          <w:rFonts w:ascii="GHEA Grapalat" w:hAnsi="GHEA Grapalat"/>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046A8" w:rsidRPr="00353F1D" w:rsidRDefault="009046A8"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936FEC" w:rsidRPr="00353F1D" w:rsidRDefault="00936FEC"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3F2427" w:rsidRPr="00353F1D" w:rsidRDefault="003F2427" w:rsidP="009449EC">
      <w:pPr>
        <w:shd w:val="clear" w:color="auto" w:fill="FFFFFF"/>
        <w:spacing w:after="0" w:line="240" w:lineRule="auto"/>
        <w:ind w:firstLine="375"/>
        <w:divId w:val="485784591"/>
        <w:rPr>
          <w:rFonts w:ascii="GHEA Grapalat" w:eastAsia="Times New Roman" w:hAnsi="GHEA Grapalat" w:cs="Times New Roman"/>
          <w:sz w:val="20"/>
          <w:szCs w:val="20"/>
          <w:lang w:val="hy-AM"/>
        </w:rPr>
      </w:pPr>
    </w:p>
    <w:p w:rsidR="002B6554" w:rsidRPr="00353F1D" w:rsidRDefault="002B6554" w:rsidP="002C4E3B">
      <w:pPr>
        <w:jc w:val="center"/>
        <w:rPr>
          <w:rFonts w:ascii="GHEA Grapalat" w:eastAsia="Times New Roman" w:hAnsi="GHEA Grapalat" w:cs="Times New Roman"/>
          <w:sz w:val="24"/>
          <w:szCs w:val="24"/>
          <w:lang w:val="hy-AM"/>
        </w:rPr>
      </w:pPr>
    </w:p>
    <w:p w:rsidR="00755764" w:rsidRPr="00353F1D" w:rsidRDefault="002C4E3B" w:rsidP="002C4E3B">
      <w:pPr>
        <w:jc w:val="center"/>
        <w:rPr>
          <w:rFonts w:ascii="GHEA Grapalat" w:eastAsia="Times New Roman" w:hAnsi="GHEA Grapalat" w:cs="Times New Roman"/>
          <w:sz w:val="24"/>
          <w:szCs w:val="24"/>
          <w:lang w:val="hy-AM"/>
        </w:rPr>
      </w:pPr>
      <w:r w:rsidRPr="00353F1D">
        <w:rPr>
          <w:rFonts w:ascii="GHEA Grapalat" w:eastAsia="Times New Roman" w:hAnsi="GHEA Grapalat" w:cs="Times New Roman"/>
          <w:sz w:val="24"/>
          <w:szCs w:val="24"/>
          <w:lang w:val="hy-AM"/>
        </w:rPr>
        <w:t>Աշխատակազմի քարտուղար՝</w:t>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r>
      <w:r w:rsidRPr="00353F1D">
        <w:rPr>
          <w:rFonts w:ascii="GHEA Grapalat" w:eastAsia="Times New Roman" w:hAnsi="GHEA Grapalat" w:cs="Times New Roman"/>
          <w:sz w:val="24"/>
          <w:szCs w:val="24"/>
          <w:lang w:val="hy-AM"/>
        </w:rPr>
        <w:tab/>
        <w:t>Ս</w:t>
      </w:r>
      <w:r w:rsidRPr="00353F1D">
        <w:rPr>
          <w:rFonts w:ascii="Cambria Math" w:eastAsia="Times New Roman" w:hAnsi="Cambria Math" w:cs="Cambria Math"/>
          <w:sz w:val="24"/>
          <w:szCs w:val="24"/>
          <w:lang w:val="hy-AM"/>
        </w:rPr>
        <w:t>․</w:t>
      </w:r>
      <w:r w:rsidRPr="00353F1D">
        <w:rPr>
          <w:rFonts w:ascii="GHEA Grapalat" w:eastAsia="Times New Roman" w:hAnsi="GHEA Grapalat" w:cs="Times New Roman"/>
          <w:sz w:val="24"/>
          <w:szCs w:val="24"/>
          <w:lang w:val="hy-AM"/>
        </w:rPr>
        <w:t xml:space="preserve"> </w:t>
      </w:r>
      <w:r w:rsidRPr="00353F1D">
        <w:rPr>
          <w:rFonts w:ascii="GHEA Grapalat" w:eastAsia="Times New Roman" w:hAnsi="GHEA Grapalat" w:cs="GHEA Grapalat"/>
          <w:sz w:val="24"/>
          <w:szCs w:val="24"/>
          <w:lang w:val="hy-AM"/>
        </w:rPr>
        <w:t>Հովհաննիսյան</w:t>
      </w:r>
      <w:r w:rsidRPr="00353F1D">
        <w:rPr>
          <w:rFonts w:ascii="GHEA Grapalat" w:eastAsia="Times New Roman" w:hAnsi="GHEA Grapalat" w:cs="Times New Roman"/>
          <w:sz w:val="24"/>
          <w:szCs w:val="24"/>
          <w:lang w:val="hy-AM"/>
        </w:rPr>
        <w:t xml:space="preserve"> </w:t>
      </w:r>
    </w:p>
    <w:sectPr w:rsidR="00755764" w:rsidRPr="00353F1D" w:rsidSect="004E2952">
      <w:pgSz w:w="16839" w:h="11907" w:orient="landscape"/>
      <w:pgMar w:top="567" w:right="426" w:bottom="568" w:left="8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A5" w:rsidRDefault="007675A5" w:rsidP="00BB7C98">
      <w:pPr>
        <w:spacing w:after="0" w:line="240" w:lineRule="auto"/>
      </w:pPr>
      <w:r>
        <w:separator/>
      </w:r>
    </w:p>
  </w:endnote>
  <w:endnote w:type="continuationSeparator" w:id="0">
    <w:p w:rsidR="007675A5" w:rsidRDefault="007675A5" w:rsidP="00BB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A5" w:rsidRDefault="007675A5" w:rsidP="00BB7C98">
      <w:pPr>
        <w:spacing w:after="0" w:line="240" w:lineRule="auto"/>
      </w:pPr>
      <w:r>
        <w:separator/>
      </w:r>
    </w:p>
  </w:footnote>
  <w:footnote w:type="continuationSeparator" w:id="0">
    <w:p w:rsidR="007675A5" w:rsidRDefault="007675A5" w:rsidP="00BB7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5FC"/>
    <w:rsid w:val="00002677"/>
    <w:rsid w:val="00003A41"/>
    <w:rsid w:val="000044B7"/>
    <w:rsid w:val="000161FA"/>
    <w:rsid w:val="00026547"/>
    <w:rsid w:val="00026846"/>
    <w:rsid w:val="00050A1E"/>
    <w:rsid w:val="000534F4"/>
    <w:rsid w:val="0007196B"/>
    <w:rsid w:val="000B1D74"/>
    <w:rsid w:val="000C0975"/>
    <w:rsid w:val="000C3443"/>
    <w:rsid w:val="000C5CFA"/>
    <w:rsid w:val="000E6588"/>
    <w:rsid w:val="000F7E5D"/>
    <w:rsid w:val="001007A4"/>
    <w:rsid w:val="001017FE"/>
    <w:rsid w:val="00110BE6"/>
    <w:rsid w:val="00123611"/>
    <w:rsid w:val="0012750B"/>
    <w:rsid w:val="001344D9"/>
    <w:rsid w:val="00137C75"/>
    <w:rsid w:val="0016164C"/>
    <w:rsid w:val="00161F41"/>
    <w:rsid w:val="00187506"/>
    <w:rsid w:val="0019234A"/>
    <w:rsid w:val="00192D03"/>
    <w:rsid w:val="00196429"/>
    <w:rsid w:val="00196AC5"/>
    <w:rsid w:val="001A2556"/>
    <w:rsid w:val="001B7AF4"/>
    <w:rsid w:val="001C4D5B"/>
    <w:rsid w:val="001C65FC"/>
    <w:rsid w:val="001F6C4C"/>
    <w:rsid w:val="00223A51"/>
    <w:rsid w:val="00226E24"/>
    <w:rsid w:val="002400D8"/>
    <w:rsid w:val="0025079E"/>
    <w:rsid w:val="002641B4"/>
    <w:rsid w:val="002802F2"/>
    <w:rsid w:val="002A78D2"/>
    <w:rsid w:val="002B6554"/>
    <w:rsid w:val="002C4E3B"/>
    <w:rsid w:val="002D5962"/>
    <w:rsid w:val="002E4863"/>
    <w:rsid w:val="002E65D2"/>
    <w:rsid w:val="002F7796"/>
    <w:rsid w:val="002F7891"/>
    <w:rsid w:val="003268C7"/>
    <w:rsid w:val="00344FB3"/>
    <w:rsid w:val="00353F1D"/>
    <w:rsid w:val="00356CAD"/>
    <w:rsid w:val="00371B70"/>
    <w:rsid w:val="00373BBC"/>
    <w:rsid w:val="00396765"/>
    <w:rsid w:val="003C1F14"/>
    <w:rsid w:val="003D2148"/>
    <w:rsid w:val="003D72CB"/>
    <w:rsid w:val="003F2427"/>
    <w:rsid w:val="00401375"/>
    <w:rsid w:val="00441048"/>
    <w:rsid w:val="00451BEE"/>
    <w:rsid w:val="0046084F"/>
    <w:rsid w:val="00465E0C"/>
    <w:rsid w:val="004755A6"/>
    <w:rsid w:val="004B6B01"/>
    <w:rsid w:val="004E2952"/>
    <w:rsid w:val="005136C1"/>
    <w:rsid w:val="00537D74"/>
    <w:rsid w:val="005743F6"/>
    <w:rsid w:val="00576172"/>
    <w:rsid w:val="005826F7"/>
    <w:rsid w:val="00596FB4"/>
    <w:rsid w:val="005A6CE7"/>
    <w:rsid w:val="005B71F4"/>
    <w:rsid w:val="005D73D8"/>
    <w:rsid w:val="005E444A"/>
    <w:rsid w:val="005F57BC"/>
    <w:rsid w:val="00603B20"/>
    <w:rsid w:val="00604908"/>
    <w:rsid w:val="006217A7"/>
    <w:rsid w:val="0062292A"/>
    <w:rsid w:val="00631BCE"/>
    <w:rsid w:val="00644FC9"/>
    <w:rsid w:val="0065416D"/>
    <w:rsid w:val="006645B7"/>
    <w:rsid w:val="00672531"/>
    <w:rsid w:val="00677C01"/>
    <w:rsid w:val="006A22E9"/>
    <w:rsid w:val="006B0BAB"/>
    <w:rsid w:val="006E2FB5"/>
    <w:rsid w:val="006F1488"/>
    <w:rsid w:val="00701C43"/>
    <w:rsid w:val="007117D3"/>
    <w:rsid w:val="00713528"/>
    <w:rsid w:val="00713FA2"/>
    <w:rsid w:val="00736F2C"/>
    <w:rsid w:val="00740C10"/>
    <w:rsid w:val="007511D9"/>
    <w:rsid w:val="00755764"/>
    <w:rsid w:val="0076046F"/>
    <w:rsid w:val="007675A5"/>
    <w:rsid w:val="00776AA8"/>
    <w:rsid w:val="00790D28"/>
    <w:rsid w:val="00796EAD"/>
    <w:rsid w:val="007A6782"/>
    <w:rsid w:val="007C21DC"/>
    <w:rsid w:val="007F2639"/>
    <w:rsid w:val="0080448A"/>
    <w:rsid w:val="00817EF7"/>
    <w:rsid w:val="00820007"/>
    <w:rsid w:val="008249A2"/>
    <w:rsid w:val="00842245"/>
    <w:rsid w:val="008516E6"/>
    <w:rsid w:val="00856011"/>
    <w:rsid w:val="00863447"/>
    <w:rsid w:val="008823D1"/>
    <w:rsid w:val="00884F87"/>
    <w:rsid w:val="008858AF"/>
    <w:rsid w:val="008B00BB"/>
    <w:rsid w:val="008B0532"/>
    <w:rsid w:val="008C1253"/>
    <w:rsid w:val="008D05EE"/>
    <w:rsid w:val="008E5E84"/>
    <w:rsid w:val="00900990"/>
    <w:rsid w:val="009034B0"/>
    <w:rsid w:val="009046A8"/>
    <w:rsid w:val="009304CC"/>
    <w:rsid w:val="00936FEC"/>
    <w:rsid w:val="009449EC"/>
    <w:rsid w:val="00965F98"/>
    <w:rsid w:val="009A4276"/>
    <w:rsid w:val="009A63FE"/>
    <w:rsid w:val="009C610D"/>
    <w:rsid w:val="009D287C"/>
    <w:rsid w:val="009F41E1"/>
    <w:rsid w:val="009F5B6E"/>
    <w:rsid w:val="009F5EA9"/>
    <w:rsid w:val="00A27616"/>
    <w:rsid w:val="00A327FC"/>
    <w:rsid w:val="00A34477"/>
    <w:rsid w:val="00A418F0"/>
    <w:rsid w:val="00A42B6B"/>
    <w:rsid w:val="00A47D5E"/>
    <w:rsid w:val="00A511BF"/>
    <w:rsid w:val="00A55688"/>
    <w:rsid w:val="00A629EF"/>
    <w:rsid w:val="00A65730"/>
    <w:rsid w:val="00A81D40"/>
    <w:rsid w:val="00A82C5B"/>
    <w:rsid w:val="00A92B5F"/>
    <w:rsid w:val="00A93C4C"/>
    <w:rsid w:val="00AA3AAF"/>
    <w:rsid w:val="00AB48EB"/>
    <w:rsid w:val="00AC4E80"/>
    <w:rsid w:val="00AC4FB8"/>
    <w:rsid w:val="00AD5693"/>
    <w:rsid w:val="00B24B2E"/>
    <w:rsid w:val="00B320E1"/>
    <w:rsid w:val="00B63C91"/>
    <w:rsid w:val="00B73418"/>
    <w:rsid w:val="00B849A6"/>
    <w:rsid w:val="00B865E5"/>
    <w:rsid w:val="00B900F3"/>
    <w:rsid w:val="00B90830"/>
    <w:rsid w:val="00B97063"/>
    <w:rsid w:val="00BA478B"/>
    <w:rsid w:val="00BB7C98"/>
    <w:rsid w:val="00BB7CFB"/>
    <w:rsid w:val="00BC7A60"/>
    <w:rsid w:val="00BD3F18"/>
    <w:rsid w:val="00BE0E28"/>
    <w:rsid w:val="00BE0E33"/>
    <w:rsid w:val="00BF4E1E"/>
    <w:rsid w:val="00C2021B"/>
    <w:rsid w:val="00C32C00"/>
    <w:rsid w:val="00C45268"/>
    <w:rsid w:val="00C455B5"/>
    <w:rsid w:val="00C5375E"/>
    <w:rsid w:val="00C606B5"/>
    <w:rsid w:val="00C93E71"/>
    <w:rsid w:val="00CA4077"/>
    <w:rsid w:val="00CA4445"/>
    <w:rsid w:val="00CA6896"/>
    <w:rsid w:val="00CD2C54"/>
    <w:rsid w:val="00CE3564"/>
    <w:rsid w:val="00CE536B"/>
    <w:rsid w:val="00CE5AA7"/>
    <w:rsid w:val="00CF15C7"/>
    <w:rsid w:val="00D13AFB"/>
    <w:rsid w:val="00D30120"/>
    <w:rsid w:val="00D4238E"/>
    <w:rsid w:val="00D42727"/>
    <w:rsid w:val="00D508EF"/>
    <w:rsid w:val="00D50B61"/>
    <w:rsid w:val="00D53D9D"/>
    <w:rsid w:val="00D56328"/>
    <w:rsid w:val="00D57A6D"/>
    <w:rsid w:val="00D91073"/>
    <w:rsid w:val="00DC1E43"/>
    <w:rsid w:val="00DC2616"/>
    <w:rsid w:val="00DC5720"/>
    <w:rsid w:val="00DD6D99"/>
    <w:rsid w:val="00DE41FA"/>
    <w:rsid w:val="00DE6E5A"/>
    <w:rsid w:val="00E01BD5"/>
    <w:rsid w:val="00E27702"/>
    <w:rsid w:val="00E32E7A"/>
    <w:rsid w:val="00E3535F"/>
    <w:rsid w:val="00E41FB9"/>
    <w:rsid w:val="00E46789"/>
    <w:rsid w:val="00E5397C"/>
    <w:rsid w:val="00E62C76"/>
    <w:rsid w:val="00EA04E8"/>
    <w:rsid w:val="00EA07FC"/>
    <w:rsid w:val="00EB4AB2"/>
    <w:rsid w:val="00EC7087"/>
    <w:rsid w:val="00EC78F1"/>
    <w:rsid w:val="00ED1DDE"/>
    <w:rsid w:val="00EE0E13"/>
    <w:rsid w:val="00EE349C"/>
    <w:rsid w:val="00F2167B"/>
    <w:rsid w:val="00F2693A"/>
    <w:rsid w:val="00F26BA3"/>
    <w:rsid w:val="00F27AA0"/>
    <w:rsid w:val="00F40EBD"/>
    <w:rsid w:val="00F46D51"/>
    <w:rsid w:val="00F53B58"/>
    <w:rsid w:val="00F7238B"/>
    <w:rsid w:val="00F73FD2"/>
    <w:rsid w:val="00F83910"/>
    <w:rsid w:val="00F84C55"/>
    <w:rsid w:val="00F90155"/>
    <w:rsid w:val="00F96263"/>
    <w:rsid w:val="00F96AE2"/>
    <w:rsid w:val="00FB51D6"/>
    <w:rsid w:val="00FC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5E"/>
  </w:style>
  <w:style w:type="paragraph" w:styleId="1">
    <w:name w:val="heading 1"/>
    <w:basedOn w:val="a"/>
    <w:link w:val="10"/>
    <w:uiPriority w:val="9"/>
    <w:qFormat/>
    <w:rsid w:val="001C65F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FC"/>
    <w:rPr>
      <w:rFonts w:ascii="Times New Roman" w:hAnsi="Times New Roman" w:cs="Times New Roman"/>
      <w:b/>
      <w:bCs/>
      <w:kern w:val="36"/>
      <w:sz w:val="48"/>
      <w:szCs w:val="48"/>
    </w:rPr>
  </w:style>
  <w:style w:type="character" w:customStyle="1" w:styleId="3">
    <w:name w:val="Основной текст 3 Знак"/>
    <w:basedOn w:val="a0"/>
    <w:link w:val="30"/>
    <w:uiPriority w:val="99"/>
    <w:rsid w:val="001C65FC"/>
    <w:rPr>
      <w:rFonts w:ascii="GHEA Grapalat" w:hAnsi="GHEA Grapalat" w:cs="Times New Roman"/>
      <w:sz w:val="24"/>
      <w:szCs w:val="24"/>
    </w:rPr>
  </w:style>
  <w:style w:type="paragraph" w:styleId="30">
    <w:name w:val="Body Text 3"/>
    <w:basedOn w:val="a"/>
    <w:link w:val="3"/>
    <w:uiPriority w:val="99"/>
    <w:unhideWhenUsed/>
    <w:rsid w:val="001C65FC"/>
    <w:pPr>
      <w:spacing w:before="100" w:beforeAutospacing="1" w:after="100" w:afterAutospacing="1" w:line="240" w:lineRule="auto"/>
    </w:pPr>
    <w:rPr>
      <w:rFonts w:ascii="GHEA Grapalat" w:hAnsi="GHEA Grapalat" w:cs="Times New Roman"/>
      <w:sz w:val="24"/>
      <w:szCs w:val="24"/>
    </w:rPr>
  </w:style>
  <w:style w:type="paragraph" w:styleId="a3">
    <w:name w:val="Balloon Text"/>
    <w:basedOn w:val="a"/>
    <w:link w:val="a4"/>
    <w:uiPriority w:val="99"/>
    <w:semiHidden/>
    <w:unhideWhenUsed/>
    <w:rsid w:val="00CD2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54"/>
    <w:rPr>
      <w:rFonts w:ascii="Tahoma" w:hAnsi="Tahoma" w:cs="Tahoma"/>
      <w:sz w:val="16"/>
      <w:szCs w:val="16"/>
    </w:rPr>
  </w:style>
  <w:style w:type="paragraph" w:styleId="a5">
    <w:name w:val="Normal (Web)"/>
    <w:basedOn w:val="a"/>
    <w:uiPriority w:val="99"/>
    <w:unhideWhenUsed/>
    <w:rsid w:val="001C65FC"/>
    <w:pPr>
      <w:spacing w:before="100" w:beforeAutospacing="1" w:after="100" w:afterAutospacing="1" w:line="240" w:lineRule="auto"/>
    </w:pPr>
    <w:rPr>
      <w:rFonts w:ascii="GHEA Grapalat" w:hAnsi="GHEA Grapalat" w:cs="Times New Roman"/>
      <w:sz w:val="24"/>
      <w:szCs w:val="24"/>
    </w:rPr>
  </w:style>
  <w:style w:type="character" w:styleId="a6">
    <w:name w:val="Strong"/>
    <w:basedOn w:val="a0"/>
    <w:uiPriority w:val="22"/>
    <w:qFormat/>
    <w:rsid w:val="001C65FC"/>
    <w:rPr>
      <w:b/>
      <w:bCs/>
    </w:rPr>
  </w:style>
  <w:style w:type="character" w:styleId="a7">
    <w:name w:val="Emphasis"/>
    <w:basedOn w:val="a0"/>
    <w:uiPriority w:val="20"/>
    <w:qFormat/>
    <w:rsid w:val="001C65FC"/>
    <w:rPr>
      <w:i/>
      <w:iCs/>
    </w:rPr>
  </w:style>
  <w:style w:type="character" w:customStyle="1" w:styleId="apple-converted-space">
    <w:name w:val="apple-converted-space"/>
    <w:basedOn w:val="a0"/>
    <w:rsid w:val="001C65FC"/>
    <w:rPr>
      <w:rFonts w:ascii="GHEA Grapalat" w:hAnsi="GHEA Grapalat" w:hint="default"/>
    </w:rPr>
  </w:style>
  <w:style w:type="paragraph" w:styleId="a8">
    <w:name w:val="header"/>
    <w:basedOn w:val="a"/>
    <w:link w:val="a9"/>
    <w:uiPriority w:val="99"/>
    <w:semiHidden/>
    <w:unhideWhenUsed/>
    <w:rsid w:val="00BB7C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7C98"/>
  </w:style>
  <w:style w:type="paragraph" w:styleId="aa">
    <w:name w:val="footer"/>
    <w:basedOn w:val="a"/>
    <w:link w:val="ab"/>
    <w:uiPriority w:val="99"/>
    <w:semiHidden/>
    <w:unhideWhenUsed/>
    <w:rsid w:val="00BB7C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7C98"/>
  </w:style>
  <w:style w:type="paragraph" w:styleId="ac">
    <w:name w:val="No Spacing"/>
    <w:uiPriority w:val="1"/>
    <w:qFormat/>
    <w:rsid w:val="001A2556"/>
    <w:pPr>
      <w:spacing w:after="0" w:line="240" w:lineRule="auto"/>
    </w:pPr>
    <w:rPr>
      <w:rFonts w:ascii="Arial Armenian" w:eastAsia="Times New Roman" w:hAnsi="Arial Armeni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2943">
      <w:bodyDiv w:val="1"/>
      <w:marLeft w:val="0"/>
      <w:marRight w:val="0"/>
      <w:marTop w:val="0"/>
      <w:marBottom w:val="0"/>
      <w:divBdr>
        <w:top w:val="none" w:sz="0" w:space="0" w:color="auto"/>
        <w:left w:val="none" w:sz="0" w:space="0" w:color="auto"/>
        <w:bottom w:val="none" w:sz="0" w:space="0" w:color="auto"/>
        <w:right w:val="none" w:sz="0" w:space="0" w:color="auto"/>
      </w:divBdr>
    </w:div>
    <w:div w:id="463423265">
      <w:bodyDiv w:val="1"/>
      <w:marLeft w:val="0"/>
      <w:marRight w:val="0"/>
      <w:marTop w:val="0"/>
      <w:marBottom w:val="0"/>
      <w:divBdr>
        <w:top w:val="none" w:sz="0" w:space="0" w:color="auto"/>
        <w:left w:val="none" w:sz="0" w:space="0" w:color="auto"/>
        <w:bottom w:val="none" w:sz="0" w:space="0" w:color="auto"/>
        <w:right w:val="none" w:sz="0" w:space="0" w:color="auto"/>
      </w:divBdr>
    </w:div>
    <w:div w:id="485784591">
      <w:marLeft w:val="0"/>
      <w:marRight w:val="0"/>
      <w:marTop w:val="0"/>
      <w:marBottom w:val="0"/>
      <w:divBdr>
        <w:top w:val="none" w:sz="0" w:space="0" w:color="auto"/>
        <w:left w:val="none" w:sz="0" w:space="0" w:color="auto"/>
        <w:bottom w:val="none" w:sz="0" w:space="0" w:color="auto"/>
        <w:right w:val="none" w:sz="0" w:space="0" w:color="auto"/>
      </w:divBdr>
      <w:divsChild>
        <w:div w:id="1866862995">
          <w:marLeft w:val="0"/>
          <w:marRight w:val="0"/>
          <w:marTop w:val="0"/>
          <w:marBottom w:val="0"/>
          <w:divBdr>
            <w:top w:val="none" w:sz="0" w:space="0" w:color="auto"/>
            <w:left w:val="none" w:sz="0" w:space="0" w:color="auto"/>
            <w:bottom w:val="none" w:sz="0" w:space="0" w:color="auto"/>
            <w:right w:val="none" w:sz="0" w:space="0" w:color="auto"/>
          </w:divBdr>
        </w:div>
      </w:divsChild>
    </w:div>
    <w:div w:id="564149050">
      <w:bodyDiv w:val="1"/>
      <w:marLeft w:val="0"/>
      <w:marRight w:val="0"/>
      <w:marTop w:val="0"/>
      <w:marBottom w:val="0"/>
      <w:divBdr>
        <w:top w:val="none" w:sz="0" w:space="0" w:color="auto"/>
        <w:left w:val="none" w:sz="0" w:space="0" w:color="auto"/>
        <w:bottom w:val="none" w:sz="0" w:space="0" w:color="auto"/>
        <w:right w:val="none" w:sz="0" w:space="0" w:color="auto"/>
      </w:divBdr>
    </w:div>
    <w:div w:id="1447190718">
      <w:bodyDiv w:val="1"/>
      <w:marLeft w:val="0"/>
      <w:marRight w:val="0"/>
      <w:marTop w:val="0"/>
      <w:marBottom w:val="0"/>
      <w:divBdr>
        <w:top w:val="none" w:sz="0" w:space="0" w:color="auto"/>
        <w:left w:val="none" w:sz="0" w:space="0" w:color="auto"/>
        <w:bottom w:val="none" w:sz="0" w:space="0" w:color="auto"/>
        <w:right w:val="none" w:sz="0" w:space="0" w:color="auto"/>
      </w:divBdr>
    </w:div>
    <w:div w:id="1481114693">
      <w:bodyDiv w:val="1"/>
      <w:marLeft w:val="0"/>
      <w:marRight w:val="0"/>
      <w:marTop w:val="0"/>
      <w:marBottom w:val="0"/>
      <w:divBdr>
        <w:top w:val="none" w:sz="0" w:space="0" w:color="auto"/>
        <w:left w:val="none" w:sz="0" w:space="0" w:color="auto"/>
        <w:bottom w:val="none" w:sz="0" w:space="0" w:color="auto"/>
        <w:right w:val="none" w:sz="0" w:space="0" w:color="auto"/>
      </w:divBdr>
    </w:div>
    <w:div w:id="2058312105">
      <w:bodyDiv w:val="1"/>
      <w:marLeft w:val="0"/>
      <w:marRight w:val="0"/>
      <w:marTop w:val="0"/>
      <w:marBottom w:val="0"/>
      <w:divBdr>
        <w:top w:val="none" w:sz="0" w:space="0" w:color="auto"/>
        <w:left w:val="none" w:sz="0" w:space="0" w:color="auto"/>
        <w:bottom w:val="none" w:sz="0" w:space="0" w:color="auto"/>
        <w:right w:val="none" w:sz="0" w:space="0" w:color="auto"/>
      </w:divBdr>
    </w:div>
    <w:div w:id="211223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0CFD-0CF2-4A4D-8103-2E65F559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17</Pages>
  <Words>3357</Words>
  <Characters>19137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xXx170622</cp:lastModifiedBy>
  <cp:revision>137</cp:revision>
  <cp:lastPrinted>2024-12-05T10:17:00Z</cp:lastPrinted>
  <dcterms:created xsi:type="dcterms:W3CDTF">2022-03-23T06:42:00Z</dcterms:created>
  <dcterms:modified xsi:type="dcterms:W3CDTF">2024-12-20T14:11:00Z</dcterms:modified>
</cp:coreProperties>
</file>