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4"/>
        <w:gridCol w:w="4521"/>
      </w:tblGrid>
      <w:tr w:rsidR="00250FC2" w:rsidRPr="0090748C" w:rsidTr="008C1A50">
        <w:trPr>
          <w:tblCellSpacing w:w="7" w:type="dxa"/>
        </w:trPr>
        <w:tc>
          <w:tcPr>
            <w:tcW w:w="0" w:type="auto"/>
            <w:vAlign w:val="center"/>
            <w:hideMark/>
          </w:tcPr>
          <w:p w:rsidR="00250FC2" w:rsidRPr="0090748C" w:rsidRDefault="00250FC2" w:rsidP="008C1A50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500" w:type="dxa"/>
            <w:vAlign w:val="bottom"/>
            <w:hideMark/>
          </w:tcPr>
          <w:p w:rsidR="00250FC2" w:rsidRPr="0090748C" w:rsidRDefault="00250FC2" w:rsidP="00250FC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</w:pPr>
            <w:r w:rsidRPr="0090748C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>Հավելված</w:t>
            </w:r>
          </w:p>
          <w:p w:rsidR="00250FC2" w:rsidRPr="0090748C" w:rsidRDefault="00603DF6" w:rsidP="00250FC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hy-AM"/>
              </w:rPr>
              <w:t xml:space="preserve">Հայաստանի Հանրապետության Գեղարքունիքի մարզի </w:t>
            </w:r>
            <w:r w:rsidR="00E11D31" w:rsidRPr="0090748C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hy-AM"/>
              </w:rPr>
              <w:t>Մարտունի</w:t>
            </w:r>
            <w:r w:rsidR="00250FC2" w:rsidRPr="0090748C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hy-AM"/>
              </w:rPr>
              <w:t xml:space="preserve"> համայնքի</w:t>
            </w:r>
            <w:r w:rsidR="00250FC2" w:rsidRPr="0090748C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 xml:space="preserve"> ավագանու</w:t>
            </w:r>
          </w:p>
          <w:p w:rsidR="00250FC2" w:rsidRPr="0090748C" w:rsidRDefault="00250FC2" w:rsidP="00603DF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</w:rPr>
            </w:pPr>
            <w:r w:rsidRPr="0090748C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>202</w:t>
            </w:r>
            <w:r w:rsidR="00E11D31" w:rsidRPr="0090748C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hy-AM"/>
              </w:rPr>
              <w:t>4</w:t>
            </w:r>
            <w:r w:rsidRPr="0090748C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 xml:space="preserve"> թվականի </w:t>
            </w:r>
            <w:r w:rsidR="00E11D31" w:rsidRPr="0090748C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hy-AM"/>
              </w:rPr>
              <w:t>մայիսի 31</w:t>
            </w:r>
            <w:r w:rsidRPr="0090748C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>-ի</w:t>
            </w:r>
            <w:r w:rsidR="00603DF6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hy-AM"/>
              </w:rPr>
              <w:t xml:space="preserve"> </w:t>
            </w:r>
            <w:r w:rsidRPr="0090748C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>N</w:t>
            </w:r>
            <w:r w:rsidR="0090748C" w:rsidRPr="0090748C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hy-AM"/>
              </w:rPr>
              <w:t>74</w:t>
            </w:r>
            <w:r w:rsidRPr="0090748C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>-Ն որոշման</w:t>
            </w:r>
          </w:p>
        </w:tc>
      </w:tr>
    </w:tbl>
    <w:p w:rsidR="00250FC2" w:rsidRPr="0090748C" w:rsidRDefault="00250FC2" w:rsidP="00250FC2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0748C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250FC2" w:rsidRPr="0090748C" w:rsidRDefault="00250FC2" w:rsidP="00250FC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</w:pPr>
      <w:r w:rsidRPr="0090748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Կ Ա Ր Գ</w:t>
      </w:r>
    </w:p>
    <w:p w:rsidR="00250FC2" w:rsidRPr="0090748C" w:rsidRDefault="00250FC2" w:rsidP="00250FC2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0748C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250FC2" w:rsidRPr="0090748C" w:rsidRDefault="00E11D31" w:rsidP="00250FC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</w:pPr>
      <w:r w:rsidRPr="0090748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ՀՀ ԳԵՂԱՐՔՈՒՆԻՔԻ ՄԱՐԶԻ ՄԱՐՏՈՒՆԻ</w:t>
      </w:r>
      <w:r w:rsidR="000B33C3" w:rsidRPr="0090748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 xml:space="preserve"> ՀԱՄԱՅՆՔՈՒՄ </w:t>
      </w:r>
      <w:r w:rsidR="00250FC2" w:rsidRPr="0090748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ԱՆՇԱՐԺ ԳՈՒՅՔԻ ՀԱՐԿԻ ԵՎ ՓՈԽԱԴՐԱՄԻՋՈՑԻ ԳՈՒՅՔԱՀԱՐԿԻ </w:t>
      </w:r>
      <w:r w:rsidR="00250FC2" w:rsidRPr="0090748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 xml:space="preserve">ԳԾՈՎ </w:t>
      </w:r>
      <w:r w:rsidR="00250FC2" w:rsidRPr="0090748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ԱՐՏՈՆՈՒԹՅՈՒՆՆԵՐ ՍԱՀՄԱՆԵԼՈՒ</w:t>
      </w:r>
    </w:p>
    <w:p w:rsidR="00250FC2" w:rsidRPr="0090748C" w:rsidRDefault="00250FC2" w:rsidP="00250FC2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0748C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250FC2" w:rsidRPr="0090748C" w:rsidRDefault="00250FC2" w:rsidP="0062228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</w:rPr>
        <w:t>1. Սույն կարգով կարգավորվում են Հայաստանի Հանրապետության հարկային օրենսգրքի 230-րդ հոդվածի 3-րդ մասին և 245-րդ հ</w:t>
      </w:r>
      <w:r w:rsidR="00753895" w:rsidRPr="0090748C">
        <w:rPr>
          <w:rFonts w:ascii="GHEA Grapalat" w:eastAsia="Times New Roman" w:hAnsi="GHEA Grapalat" w:cs="Times New Roman"/>
          <w:color w:val="000000"/>
          <w:sz w:val="24"/>
          <w:szCs w:val="21"/>
        </w:rPr>
        <w:t>ոդվածի 2-րդ մասին համապատասխան՝</w:t>
      </w:r>
      <w:r w:rsidR="00753895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Մարտունի</w:t>
      </w:r>
      <w:r w:rsidR="0063352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համայնք</w:t>
      </w:r>
      <w:r w:rsidR="000B33C3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ում</w:t>
      </w:r>
      <w:r w:rsidRPr="0090748C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անշարժ գույքի հարկի և փոխադրամիջոցի գույքահարկի </w:t>
      </w:r>
      <w:r w:rsidR="0063352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գծով </w:t>
      </w:r>
      <w:r w:rsidRPr="0090748C">
        <w:rPr>
          <w:rFonts w:ascii="GHEA Grapalat" w:eastAsia="Times New Roman" w:hAnsi="GHEA Grapalat" w:cs="Times New Roman"/>
          <w:color w:val="000000"/>
          <w:sz w:val="24"/>
          <w:szCs w:val="21"/>
        </w:rPr>
        <w:t>արտոնությունների սահմանման հետ կապված հարաբերությունները:</w:t>
      </w:r>
    </w:p>
    <w:p w:rsidR="00250FC2" w:rsidRPr="0090748C" w:rsidRDefault="00250FC2" w:rsidP="0062228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2. </w:t>
      </w:r>
      <w:r w:rsidR="00753895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Մարտունի</w:t>
      </w:r>
      <w:r w:rsidR="00622287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համայնքի </w:t>
      </w:r>
      <w:r w:rsidRPr="0090748C">
        <w:rPr>
          <w:rFonts w:ascii="GHEA Grapalat" w:eastAsia="Times New Roman" w:hAnsi="GHEA Grapalat" w:cs="Times New Roman"/>
          <w:color w:val="000000"/>
          <w:sz w:val="24"/>
          <w:szCs w:val="21"/>
        </w:rPr>
        <w:t>ավագանին անշարժ գույքի հարկի և փոխադրամիջոցի գույքահարկի</w:t>
      </w:r>
      <w:r w:rsidR="009C1B3E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622287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գծով </w:t>
      </w:r>
      <w:r w:rsidRPr="0090748C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արտոնություն է սահմանում առանձին հարկ վճարողների համար </w:t>
      </w:r>
      <w:r w:rsidR="00EF354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</w:t>
      </w:r>
      <w:r w:rsidRPr="0090748C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վարչակ</w:t>
      </w:r>
      <w:r w:rsidR="009C1B3E" w:rsidRPr="0090748C">
        <w:rPr>
          <w:rFonts w:ascii="GHEA Grapalat" w:eastAsia="Times New Roman" w:hAnsi="GHEA Grapalat" w:cs="Times New Roman"/>
          <w:color w:val="000000"/>
          <w:sz w:val="24"/>
          <w:szCs w:val="21"/>
        </w:rPr>
        <w:t>ան տարածքում գտնվող (հաշվառված)</w:t>
      </w:r>
      <w:r w:rsidRPr="0090748C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անշարժ գույքի հարկով և փոխադրամիջոցի գույքահարկով հարկման օբյեկտ հանդիսացող գույքի մասով՝ արտոնության վերապահման տարվա համայնքի բյուջեի հաստատումից հետո, ընդ որում, սահմանած արտոնության գումարը չի կարող գերազանցել տվյալ հարկային տարվա համար անշարժ գույքի հարկի և (կամ) փոխադրամիջոցի գույքահարկի գծով համայնքի բյուջեի հաստատված եկամուտների տասը տոկոսը:</w:t>
      </w:r>
      <w:r w:rsidR="00622287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</w:p>
    <w:p w:rsidR="00250FC2" w:rsidRPr="0090748C" w:rsidRDefault="00250FC2" w:rsidP="00B76C0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3. Անշարժ գույքի հարկի և (կամ) փոխադրամիջոցի գույքահարկի գծով արտոնություն կարող է սահմանվել հետևյ</w:t>
      </w:r>
      <w:r w:rsidR="008802FD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ալ քաղաքացիների խմբերի նկատմամբ՝</w:t>
      </w:r>
    </w:p>
    <w:p w:rsidR="00250FC2" w:rsidRPr="0090748C" w:rsidRDefault="008802FD" w:rsidP="00B76C0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1) Արցախի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և Հայաստանի Հանրապետության պաշտպանության մարտական գործողությունների կամ հակառակորդի հետ շփման գծում մարտական հերթապահության կամ հատուկ առաջադրանքներ կատարելու կամ հակառակորդի նախահարձակ գործողությունների հետևանքով զոհված, վիրավորված և ստացած վնասվածքներից հաջորդող տարիների ընթացքում մահացածների ընտանիքների անդամներ,</w:t>
      </w:r>
    </w:p>
    <w:p w:rsidR="00250FC2" w:rsidRPr="0090748C" w:rsidRDefault="00250FC2" w:rsidP="00B76C0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2) </w:t>
      </w:r>
      <w:r w:rsidR="008802FD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Արցախյան </w:t>
      </w: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և Հայաստանի Հանրապետության</w:t>
      </w:r>
      <w:r w:rsidR="008802FD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տարածքում տեղի ունեցած</w:t>
      </w: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պատերազմների 1-ին և 2-րդ խմբի զինհաշմանդամներ, որ</w:t>
      </w:r>
      <w:r w:rsidR="00693BE1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ոնք անշարժ գույքի հարկով կամ </w:t>
      </w: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գույքահարկով հարկման օբյեկտ համարվող բնակելի </w:t>
      </w:r>
      <w:r w:rsidR="00693BE1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նշանակության շինությունը կամ </w:t>
      </w: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փոխադրամիջոցը ձեռք են բերել մինչև սույն </w:t>
      </w:r>
      <w:r w:rsidR="00434621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որոշումն ուժի մեջ մտնելը</w:t>
      </w: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,</w:t>
      </w:r>
      <w:r w:rsidR="008802FD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</w:p>
    <w:p w:rsidR="00AA1014" w:rsidRPr="0090748C" w:rsidRDefault="00250FC2" w:rsidP="00C97275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3) Հայաստանի Հանրապետության պաշտպանության մարտական գործողությունների կամ հակառակորդի հետ շփման գծում մարտական հերթապահության կամ հատուկ առաջադրանքներ կատարելու կամ հակառակորդի նախահարձակ գործողությունների հետևանքով գերեվարված, անհայտ բացակայող </w:t>
      </w:r>
      <w:r w:rsidR="00434621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ճանաչվ</w:t>
      </w:r>
      <w:bookmarkStart w:id="0" w:name="_GoBack"/>
      <w:bookmarkEnd w:id="0"/>
      <w:r w:rsidR="00434621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ած </w:t>
      </w:r>
      <w:r w:rsidR="00193394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անձինք </w:t>
      </w: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կամ մահացած ճանաչված</w:t>
      </w:r>
      <w:r w:rsidR="00D12709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անձի ընտանիքի անդամ</w:t>
      </w:r>
      <w:r w:rsidR="00C97275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:</w:t>
      </w:r>
    </w:p>
    <w:p w:rsidR="00C97275" w:rsidRPr="0090748C" w:rsidRDefault="00250FC2" w:rsidP="00B76C0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4. </w:t>
      </w:r>
      <w:r w:rsidR="00FA6496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Անշարժ գույքի հարկի կամ</w:t>
      </w:r>
      <w:r w:rsidR="00C97275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գծով արտոնություն կարող է </w:t>
      </w:r>
      <w:r w:rsidR="00C97275" w:rsidRPr="0090748C">
        <w:rPr>
          <w:rFonts w:ascii="GHEA Grapalat" w:eastAsia="Times New Roman" w:hAnsi="GHEA Grapalat" w:cs="Times New Roman"/>
          <w:sz w:val="24"/>
          <w:szCs w:val="21"/>
          <w:lang w:val="hy-AM"/>
        </w:rPr>
        <w:t>սահմանվել նաև</w:t>
      </w:r>
      <w:r w:rsidR="00BE2E89" w:rsidRPr="0090748C">
        <w:rPr>
          <w:rFonts w:ascii="GHEA Grapalat" w:eastAsia="Times New Roman" w:hAnsi="GHEA Grapalat" w:cs="Times New Roman"/>
          <w:sz w:val="24"/>
          <w:szCs w:val="21"/>
          <w:lang w:val="hy-AM"/>
        </w:rPr>
        <w:t xml:space="preserve"> </w:t>
      </w:r>
      <w:r w:rsidR="00043F7D" w:rsidRPr="0090748C">
        <w:rPr>
          <w:rFonts w:ascii="GHEA Grapalat" w:eastAsia="Times New Roman" w:hAnsi="GHEA Grapalat" w:cs="Times New Roman"/>
          <w:sz w:val="24"/>
          <w:szCs w:val="21"/>
          <w:lang w:val="hy-AM"/>
        </w:rPr>
        <w:t xml:space="preserve">սույն կարգի </w:t>
      </w:r>
      <w:r w:rsidR="00C14828" w:rsidRPr="0090748C">
        <w:rPr>
          <w:rFonts w:ascii="GHEA Grapalat" w:eastAsia="Times New Roman" w:hAnsi="GHEA Grapalat" w:cs="Times New Roman"/>
          <w:sz w:val="24"/>
          <w:szCs w:val="21"/>
          <w:lang w:val="hy-AM"/>
        </w:rPr>
        <w:t>3-րդ կետում չընդգրկված</w:t>
      </w:r>
      <w:r w:rsidR="00043F7D" w:rsidRPr="0090748C">
        <w:rPr>
          <w:rFonts w:ascii="GHEA Grapalat" w:eastAsia="Times New Roman" w:hAnsi="GHEA Grapalat" w:cs="Times New Roman"/>
          <w:sz w:val="24"/>
          <w:szCs w:val="21"/>
          <w:lang w:val="hy-AM"/>
        </w:rPr>
        <w:t xml:space="preserve"> </w:t>
      </w:r>
      <w:r w:rsidR="00BE2E89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առանձին </w:t>
      </w:r>
      <w:r w:rsidR="00606A55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հարկատուների</w:t>
      </w:r>
      <w:r w:rsidR="00BE2E89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նկատմամբ՝ </w:t>
      </w:r>
      <w:r w:rsidR="00E73C5A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համայնքապետարանի աշխատակազմի սոցիալական աջակցության և առողջապահության հարցերի բաժնի համապատասխան եզրակացության և </w:t>
      </w:r>
      <w:r w:rsidR="001B492E" w:rsidRPr="008B0438">
        <w:rPr>
          <w:rFonts w:ascii="GHEA Grapalat" w:eastAsia="Times New Roman" w:hAnsi="GHEA Grapalat" w:cs="Times New Roman"/>
          <w:sz w:val="24"/>
          <w:szCs w:val="21"/>
          <w:lang w:val="hy-AM"/>
        </w:rPr>
        <w:t>(կամ)</w:t>
      </w:r>
      <w:r w:rsidR="001B492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F10B6E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արտոնության կիրառումը </w:t>
      </w:r>
      <w:r w:rsidR="00BE2E89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հիմնավորող փաստաթղթերի առկայությամբ։</w:t>
      </w:r>
    </w:p>
    <w:p w:rsidR="00250FC2" w:rsidRPr="0090748C" w:rsidRDefault="00BE2E89" w:rsidP="00B76C0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5</w:t>
      </w:r>
      <w:r w:rsidRPr="0090748C">
        <w:rPr>
          <w:rFonts w:ascii="Cambria Math" w:eastAsia="Times New Roman" w:hAnsi="Cambria Math" w:cs="Cambria Math"/>
          <w:color w:val="000000"/>
          <w:sz w:val="24"/>
          <w:szCs w:val="21"/>
          <w:lang w:val="hy-AM"/>
        </w:rPr>
        <w:t>․</w:t>
      </w: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FA6496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Անշարժ գույքի հարկով կամ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գույքահարկով հարկվող բնակելի նշանակությա</w:t>
      </w:r>
      <w:r w:rsidR="00FA6496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ն մեկից ավելի շինությունների կամ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մեկից ավել փոխադրամիջոցների առկայության դեպքում, արտոնությունը կիր</w:t>
      </w:r>
      <w:r w:rsidR="008F26D3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առվում է այդ շինություններից 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կամ 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lastRenderedPageBreak/>
        <w:t xml:space="preserve">փոխադրամիջոցներից մեկի նկատմամբ` </w:t>
      </w:r>
      <w:r w:rsidR="008F26D3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ըստ անշարժ գույքի հարկի կամ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արտոնություն ստացող անձի ցանկության:</w:t>
      </w:r>
    </w:p>
    <w:p w:rsidR="00250FC2" w:rsidRPr="0090748C" w:rsidRDefault="003B45BC" w:rsidP="00D2112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6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Սույն </w:t>
      </w:r>
      <w:r w:rsidR="00D2112D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կարգով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ս</w:t>
      </w:r>
      <w:r w:rsidR="008F26D3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ահմանված անշարժ գույքի հարկի կամ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</w:t>
      </w:r>
      <w:r w:rsidR="00D2112D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գծով 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արտոնություններից գրավոր հրաժարվելու դեպքում արտոնությունը համարվում է չսահմանված՝ տվյալ դիմողի մասով:</w:t>
      </w:r>
    </w:p>
    <w:p w:rsidR="00250FC2" w:rsidRPr="0090748C" w:rsidRDefault="003B45BC" w:rsidP="00D2112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7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. Սույն</w:t>
      </w:r>
      <w:r w:rsidR="00D12709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կարգի իմաստով ընտանիքի անդամ են հանդիսանում ամուսինը, ծնողը և զավակ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ը (որդեգրողները և որ</w:t>
      </w:r>
      <w:r w:rsidR="00D12709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դեգրվածները), ինչպես նաև քույրը և եղբայր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ը, եթե վերջիններս սույն կարգի 3-րդ կետի 1-ին կամ 3-րդ ենթակետերում նշված հանգամանքների ի հայտ գալու (հաստատման) օրվա դրությամբ փաստացի բնակվել են նույն հասցեում և ամուսնացած չեն եղել:</w:t>
      </w:r>
    </w:p>
    <w:p w:rsidR="00250FC2" w:rsidRPr="0090748C" w:rsidRDefault="003B45BC" w:rsidP="00D2112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8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Հարկ վճարողներին անշարժ գույքի հարկի և (կամ) փոխադրամիջոցի գույքահարկի արտոնություն կարող է սահմանվել </w:t>
      </w:r>
      <w:r w:rsidR="00753895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Մարտունի</w:t>
      </w:r>
      <w:r w:rsidR="005972CD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համայնքի ղեկավարի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ներկայացմամբ:</w:t>
      </w:r>
    </w:p>
    <w:p w:rsidR="006160E9" w:rsidRPr="0090748C" w:rsidRDefault="003B45BC" w:rsidP="005765D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9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</w:t>
      </w:r>
      <w:r w:rsidR="006160E9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Հարկ վճարողներին անշարժ գույքի հարկի և (կամ) փոխադրամիջոցի գույքահարկի արտոնություն կարող է սահմանվել՝</w:t>
      </w:r>
    </w:p>
    <w:p w:rsidR="006160E9" w:rsidRPr="0090748C" w:rsidRDefault="006160E9" w:rsidP="005765D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1) համայնքի ղեկավարի կամ ավագանու անդամի նախաձեռնությամբ</w:t>
      </w:r>
      <w:r w:rsidR="003B19A4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,</w:t>
      </w:r>
    </w:p>
    <w:p w:rsidR="006160E9" w:rsidRPr="0090748C" w:rsidRDefault="006160E9" w:rsidP="005765D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2) </w:t>
      </w:r>
      <w:r w:rsidR="003B19A4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հարկ վճարողի հայցմամբ՝ </w:t>
      </w:r>
      <w:r w:rsidR="003B19A4" w:rsidRPr="0090748C">
        <w:rPr>
          <w:rFonts w:ascii="GHEA Grapalat" w:eastAsia="Times New Roman" w:hAnsi="GHEA Grapalat" w:cs="Times New Roman"/>
          <w:sz w:val="24"/>
          <w:szCs w:val="21"/>
          <w:lang w:val="hy-AM"/>
        </w:rPr>
        <w:t>համայնքի ղեկավարի</w:t>
      </w:r>
      <w:r w:rsidR="003B19A4" w:rsidRPr="0090748C">
        <w:rPr>
          <w:rFonts w:ascii="GHEA Grapalat" w:eastAsia="Times New Roman" w:hAnsi="GHEA Grapalat" w:cs="Times New Roman"/>
          <w:color w:val="FF0000"/>
          <w:sz w:val="24"/>
          <w:szCs w:val="21"/>
          <w:lang w:val="hy-AM"/>
        </w:rPr>
        <w:t xml:space="preserve"> </w:t>
      </w:r>
      <w:r w:rsidR="003B19A4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եզրակացությամբ։</w:t>
      </w:r>
    </w:p>
    <w:p w:rsidR="00250FC2" w:rsidRPr="0090748C" w:rsidRDefault="003B45BC" w:rsidP="005765D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10</w:t>
      </w:r>
      <w:r w:rsidR="003B19A4" w:rsidRPr="0090748C">
        <w:rPr>
          <w:rFonts w:ascii="Cambria Math" w:eastAsia="Times New Roman" w:hAnsi="Cambria Math" w:cs="Cambria Math"/>
          <w:color w:val="000000"/>
          <w:sz w:val="24"/>
          <w:szCs w:val="21"/>
          <w:lang w:val="hy-AM"/>
        </w:rPr>
        <w:t>․</w:t>
      </w:r>
      <w:r w:rsidR="003B19A4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Այն դեպքում, երբ արտոնությունը սահմանվում է </w:t>
      </w:r>
      <w:r w:rsidR="003B19A4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 ղեկավարի</w:t>
      </w:r>
      <w:r w:rsidR="00E25555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կամ ավագանու անդամի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նախաձեռնությամբ, </w:t>
      </w:r>
      <w:r w:rsidR="00502B1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նախաձեռնողի</w:t>
      </w:r>
      <w:r w:rsidR="003B19A4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կողմից օրենսդրությամբ սահմանված կարգով </w:t>
      </w:r>
      <w:r w:rsidR="003B19A4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համայնքի 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ավագանու քննարկմանն է ներկ</w:t>
      </w:r>
      <w:r w:rsidR="008F26D3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այացվում անշարժ գույքի հարկի կամ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գծով արտոնություն սահմանելու վերաբերյալ առաջարկությունը` նշելով հարկային օրենսդրությամբ նախատեսված հարկային արտոնության տեսակը և հայցվող արտոնության գումարի մեծությունը` հարկային արտոնություն տալու անհրաժեշտության հիմնավորմամբ:</w:t>
      </w:r>
    </w:p>
    <w:p w:rsidR="00250FC2" w:rsidRPr="0090748C" w:rsidRDefault="003B45BC" w:rsidP="001F2D68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11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Այն դեպքում, երբ արտոնությունը հայցվում է հարկ վճարողի կողմից, հարկ վճարողը </w:t>
      </w:r>
      <w:r w:rsidR="001F2D68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 ղեկավարին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է ներկ</w:t>
      </w:r>
      <w:r w:rsidR="008F26D3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այացնում անշարժ գույքի հարկի կամ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գծով արտոնություն ստանալու վերաբերյալ դիմում` նշելով հարկային օրենսդրությամբ նախատեսված հարկային արտոնության տեսակը և հայցվող արտոնության գումարը, տեղեկություններ` առաջացած հարկային պարտավորությունները ժամանակին կատարելու անհնարինության, տույժերի ու տուգանքների առաջացման պատճառների մասին՝ հարկային արտոնություն ստանալու անհրաժեշտության հիմնավորմամբ: Դիմումին կից ներկայացվում են սույն կարգի 3-րդ կետի 1-ին, 2-րդ կամ 3-րդ ենթակետերով սահմանված խմբերի ներկայացուցիչ լինելու փաստը հավաստող փաստաթղթերի պատճենն</w:t>
      </w:r>
      <w:r w:rsidR="00131FE6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երը, սույն կարգի </w:t>
      </w:r>
      <w:r w:rsidR="00D02409" w:rsidRPr="0090748C">
        <w:rPr>
          <w:rFonts w:ascii="GHEA Grapalat" w:eastAsia="Times New Roman" w:hAnsi="GHEA Grapalat" w:cs="Times New Roman"/>
          <w:sz w:val="24"/>
          <w:szCs w:val="21"/>
          <w:lang w:val="hy-AM"/>
        </w:rPr>
        <w:t>7</w:t>
      </w:r>
      <w:r w:rsidR="00131FE6" w:rsidRPr="0090748C">
        <w:rPr>
          <w:rFonts w:ascii="GHEA Grapalat" w:eastAsia="Times New Roman" w:hAnsi="GHEA Grapalat" w:cs="Times New Roman"/>
          <w:sz w:val="24"/>
          <w:szCs w:val="21"/>
          <w:lang w:val="hy-AM"/>
        </w:rPr>
        <w:t>-րդ կետով և 1</w:t>
      </w:r>
      <w:r w:rsidR="00D02409" w:rsidRPr="0090748C">
        <w:rPr>
          <w:rFonts w:ascii="GHEA Grapalat" w:eastAsia="Times New Roman" w:hAnsi="GHEA Grapalat" w:cs="Times New Roman"/>
          <w:sz w:val="24"/>
          <w:szCs w:val="21"/>
          <w:lang w:val="hy-AM"/>
        </w:rPr>
        <w:t>5</w:t>
      </w:r>
      <w:r w:rsidR="00250FC2" w:rsidRPr="0090748C">
        <w:rPr>
          <w:rFonts w:ascii="GHEA Grapalat" w:eastAsia="Times New Roman" w:hAnsi="GHEA Grapalat" w:cs="Times New Roman"/>
          <w:sz w:val="24"/>
          <w:szCs w:val="21"/>
          <w:lang w:val="hy-AM"/>
        </w:rPr>
        <w:t>-րդ</w:t>
      </w:r>
      <w:r w:rsidR="00250FC2" w:rsidRPr="0090748C">
        <w:rPr>
          <w:rFonts w:ascii="GHEA Grapalat" w:eastAsia="Times New Roman" w:hAnsi="GHEA Grapalat" w:cs="Times New Roman"/>
          <w:color w:val="FF0000"/>
          <w:sz w:val="24"/>
          <w:szCs w:val="21"/>
          <w:lang w:val="hy-AM"/>
        </w:rPr>
        <w:t xml:space="preserve"> 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կետի 1-ին ենթակետով նախատեսված և արտոնության կիրառման համար անհրաժեշտ փաստաթղթերի պատճենները:</w:t>
      </w:r>
    </w:p>
    <w:p w:rsidR="00250FC2" w:rsidRPr="0090748C" w:rsidRDefault="003B45BC" w:rsidP="000E10A5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12</w:t>
      </w:r>
      <w:r w:rsidR="00D0434C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. Անշարժ գույքի հարկի և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գծով արտոնություն չի կարող սահմանվել, եթե արտոնություն հայցող անձը (բացի արտոնության կիրառման համար հիմք հանդիսացող ժամկետանց պարտավորությունների) </w:t>
      </w:r>
      <w:r w:rsidR="00753895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Մարտունի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համայնքի հանդեպ ունի չկատարված այ</w:t>
      </w:r>
      <w:r w:rsidR="00500F4E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լ ժամկետանց պարտավորություններ։</w:t>
      </w:r>
    </w:p>
    <w:p w:rsidR="00250FC2" w:rsidRPr="0090748C" w:rsidRDefault="003B45BC" w:rsidP="00212E50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13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</w:t>
      </w:r>
      <w:r w:rsidR="00212E50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 ղեկավարը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հարկ</w:t>
      </w:r>
      <w:r w:rsidR="00212E50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D641F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վճարողի դիմումը և սույն կարգի 11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-րդ կետում նշված անհրաժեշտ փաստաթղթերը ստանալուց հետո մեկամսյա ժամկետում՝</w:t>
      </w:r>
    </w:p>
    <w:p w:rsidR="00250FC2" w:rsidRPr="0090748C" w:rsidRDefault="00250FC2" w:rsidP="00212E50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1) </w:t>
      </w:r>
      <w:r w:rsidR="00494057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կարգով նախատեսված պայմանները բավարարելու</w:t>
      </w:r>
      <w:r w:rsidR="00494057" w:rsidRPr="0090748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դեպքում՝ հարկ վճարողին հարկային արտոնություն տրամադրելու վերաբերյալ հարցը՝ հարկ վճարողի ներկայացրած </w:t>
      </w: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lastRenderedPageBreak/>
        <w:t>փաստաթղթերի հետ մեկտեղ օրենսդրությամբ սահմանված կարգով ներկայացնում է համայնքի ավագանու քննարկմանը.</w:t>
      </w:r>
    </w:p>
    <w:p w:rsidR="00250FC2" w:rsidRPr="0090748C" w:rsidRDefault="00250FC2" w:rsidP="00212E50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2) </w:t>
      </w:r>
      <w:r w:rsidR="003928C8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կարգով նախատեսված պայմանները չբավարարելու</w:t>
      </w:r>
      <w:r w:rsidR="003928C8" w:rsidRPr="0090748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դեպքում</w:t>
      </w:r>
      <w:r w:rsidR="003928C8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՝</w:t>
      </w: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հայցողի ներկայացրած փաստաթղթերը վերադարձնում է հարկ վճարողին` գրավոր նշելով չհամաձայնելու պատճառները, փաստական և իրավական հիմքերը:</w:t>
      </w:r>
    </w:p>
    <w:p w:rsidR="00250FC2" w:rsidRPr="0090748C" w:rsidRDefault="003F09C6" w:rsidP="00AF191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</w:t>
      </w:r>
      <w:r w:rsidR="003B45BC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4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</w:t>
      </w:r>
      <w:r w:rsidR="00034DFB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ավագանին հարցը քննարկելուց հետո ընդունում է որոշում հարկ վճարո</w:t>
      </w:r>
      <w:r w:rsidR="00A65FC7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ղի համար անշարժ գույքի հարկի կամ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գծով արտոնություն սահմանելու և հարկ վճարողի փոխարեն համայնքի բյուջեից վճարում կատարելու մասին կամ մերժում է արտոնության տրամադրումը:</w:t>
      </w:r>
    </w:p>
    <w:p w:rsidR="00250FC2" w:rsidRPr="0090748C" w:rsidRDefault="003F09C6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</w:t>
      </w:r>
      <w:r w:rsidR="003B45BC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5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</w:t>
      </w: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ավագանու որոշման մեջ</w:t>
      </w:r>
      <w:r w:rsidR="001F7D75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, «Վարչարարության հիմունքների և վարչական վարույթի մասին» օրենքի 55-րդ հոդվածի 4-րդ մասի դրույթներից բացի, 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նշվում են</w:t>
      </w:r>
      <w:r w:rsidR="001F7D75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նաև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`</w:t>
      </w:r>
    </w:p>
    <w:p w:rsidR="00250FC2" w:rsidRPr="0090748C" w:rsidRDefault="00250FC2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1) հարկ վճարողի գրանցման և գույքի գտնվելու հասցեները, հարկ վճարողի անվանումն ու հարկ վճարողի հաշվառման համարը (ՀՎՀՀ), ֆիզիկական անձի հանրային ծառայության համարանիշը (ՀԾՀ).</w:t>
      </w:r>
    </w:p>
    <w:p w:rsidR="00250FC2" w:rsidRPr="0090748C" w:rsidRDefault="00250FC2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2) հարկային օրենսդրությամբ սահմանված` տրամադրվող արտոնության տեսակը.</w:t>
      </w:r>
    </w:p>
    <w:p w:rsidR="00250FC2" w:rsidRPr="0090748C" w:rsidRDefault="00250FC2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3) արտոնության գումարի մեծությունը, իսկ հարկի ժամկետային արտոնության տրամադրման դեպքում` հետաձգման ժամկետները</w:t>
      </w:r>
      <w:r w:rsidRPr="0090748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250FC2" w:rsidRPr="0090748C" w:rsidRDefault="003F09C6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</w:t>
      </w:r>
      <w:r w:rsidR="003B45BC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6</w:t>
      </w:r>
      <w:r w:rsidR="00250FC2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. Հայաստանի Հանրապետության հարկային օրենսգրքի 230-րդ հոդվածի 3-րդ մասով և 245-րդ հոդվածի 2-րդ մասով նախատեսված չափի հաշվարկման նպատակով`</w:t>
      </w:r>
    </w:p>
    <w:p w:rsidR="00250FC2" w:rsidRPr="0090748C" w:rsidRDefault="00250FC2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1) հարկվող օբյեկտի, հարկի դրույքաչափի կամ հարկի նվազեցման գծով արտոնություն սահմանելիս, արտոնության գումարը հաշվարկվում է` հիմք ընդունելով հաշվառման տվյալների հիման վրա հաշվարկված հարկի գումարները, իսկ եթե դա անհնարին է, ապա հիմք ընդունելով հարկ վճարողի նախորդ հաշվետու ժամանակաշրջանի հաշվառման տվյալների հիման վրա հաշվարկված հարկի գումարների մեծությունը.</w:t>
      </w:r>
    </w:p>
    <w:p w:rsidR="00250FC2" w:rsidRPr="0090748C" w:rsidRDefault="00250FC2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2) հարկի հաշվարկման կամ վճարման ժամկետի, ինչ</w:t>
      </w:r>
      <w:r w:rsidR="00C26F76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պես նաև հարկային օրենսդրությամբ</w:t>
      </w: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և հարկային հարաբերությունները կարգավորող </w:t>
      </w:r>
      <w:r w:rsidR="00C26F76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այլ</w:t>
      </w: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իրավական ակտեր</w:t>
      </w:r>
      <w:r w:rsidR="00C26F76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ով նախատեսված պահանջները</w:t>
      </w: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խախտելու համար հաշվարկված հարկային օրենսդրությամբ սահմանված տույժերի ու տուգանքների վճարման ժամկետի գծով արտոնություն սահմանելիս, տվյալ բյուջետային տարում արտոնության գումարը հաշվարկվում է հետաձգվող հարկային պարտավորության գումարի նկատմամբ տվյալ բյուջետային տարվա ընթացքում արտոնության մնացած ժամանակահատվածի համար հարկային օրենսդրությամբ սահմանված կարգով հարկի գումարի նկատմամբ հաշվարկվող տույժերի գումարի չափով:</w:t>
      </w:r>
    </w:p>
    <w:p w:rsidR="00250FC2" w:rsidRPr="0090748C" w:rsidRDefault="00250FC2" w:rsidP="00805CEB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</w:t>
      </w:r>
      <w:r w:rsidR="003B45BC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7</w:t>
      </w: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</w:t>
      </w:r>
      <w:r w:rsidR="00805CEB"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Համայնքի </w:t>
      </w:r>
      <w:r w:rsidRPr="0090748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ավագանու կողմից սույն կարգով չնախատեսված կարգով արտոնությունների սահմանումն արգելվում է, այդ թվում` հարկ վճարողների հարկային պարտավորությունների կատարման համար համայնքի բյուջեից փոխհատուցում տրամադրելու միջոցով:</w:t>
      </w:r>
    </w:p>
    <w:p w:rsidR="00250FC2" w:rsidRPr="0090748C" w:rsidRDefault="00250FC2" w:rsidP="00805CEB">
      <w:pPr>
        <w:spacing w:after="0" w:line="240" w:lineRule="auto"/>
        <w:ind w:firstLine="375"/>
        <w:jc w:val="both"/>
        <w:rPr>
          <w:rFonts w:ascii="GHEA Grapalat" w:eastAsia="Times New Roman" w:hAnsi="GHEA Grapalat" w:cs="Courier New"/>
          <w:color w:val="000000"/>
          <w:sz w:val="24"/>
          <w:szCs w:val="21"/>
          <w:lang w:val="hy-AM"/>
        </w:rPr>
      </w:pPr>
      <w:r w:rsidRPr="0090748C">
        <w:rPr>
          <w:rFonts w:ascii="Courier New" w:eastAsia="Times New Roman" w:hAnsi="Courier New" w:cs="Courier New"/>
          <w:color w:val="000000"/>
          <w:sz w:val="24"/>
          <w:szCs w:val="21"/>
          <w:lang w:val="hy-AM"/>
        </w:rPr>
        <w:t> </w:t>
      </w:r>
    </w:p>
    <w:p w:rsidR="0090748C" w:rsidRPr="0090748C" w:rsidRDefault="0090748C" w:rsidP="00805CEB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</w:p>
    <w:p w:rsidR="0090748C" w:rsidRPr="0090748C" w:rsidRDefault="0090748C" w:rsidP="0090748C">
      <w:pPr>
        <w:rPr>
          <w:rFonts w:ascii="GHEA Grapalat" w:eastAsia="Times New Roman" w:hAnsi="GHEA Grapalat" w:cs="Times New Roman"/>
          <w:sz w:val="24"/>
          <w:szCs w:val="21"/>
          <w:lang w:val="hy-AM"/>
        </w:rPr>
      </w:pPr>
    </w:p>
    <w:p w:rsidR="00B93DF7" w:rsidRPr="0090748C" w:rsidRDefault="0090748C" w:rsidP="0090748C">
      <w:pPr>
        <w:tabs>
          <w:tab w:val="left" w:pos="1455"/>
        </w:tabs>
        <w:rPr>
          <w:rFonts w:ascii="GHEA Grapalat" w:eastAsia="Times New Roman" w:hAnsi="GHEA Grapalat" w:cs="Times New Roman"/>
          <w:sz w:val="24"/>
          <w:szCs w:val="21"/>
          <w:lang w:val="hy-AM"/>
        </w:rPr>
      </w:pPr>
      <w:r w:rsidRPr="0090748C">
        <w:rPr>
          <w:rFonts w:ascii="GHEA Grapalat" w:eastAsia="Times New Roman" w:hAnsi="GHEA Grapalat" w:cs="Times New Roman"/>
          <w:sz w:val="24"/>
          <w:szCs w:val="21"/>
          <w:lang w:val="hy-AM"/>
        </w:rPr>
        <w:tab/>
        <w:t>ՀԱՄԱՅՆՔԻ ՂԵԿԱՎԱՐ՝                                    Հ</w:t>
      </w:r>
      <w:r w:rsidRPr="0090748C">
        <w:rPr>
          <w:rFonts w:ascii="Cambria Math" w:eastAsia="Times New Roman" w:hAnsi="Cambria Math" w:cs="Cambria Math"/>
          <w:sz w:val="24"/>
          <w:szCs w:val="21"/>
          <w:lang w:val="hy-AM"/>
        </w:rPr>
        <w:t>․</w:t>
      </w:r>
      <w:r w:rsidRPr="0090748C">
        <w:rPr>
          <w:rFonts w:ascii="GHEA Grapalat" w:eastAsia="Times New Roman" w:hAnsi="GHEA Grapalat" w:cs="Times New Roman"/>
          <w:sz w:val="24"/>
          <w:szCs w:val="21"/>
          <w:lang w:val="hy-AM"/>
        </w:rPr>
        <w:t xml:space="preserve"> </w:t>
      </w:r>
      <w:r w:rsidRPr="0090748C">
        <w:rPr>
          <w:rFonts w:ascii="GHEA Grapalat" w:eastAsia="Times New Roman" w:hAnsi="GHEA Grapalat" w:cs="GHEA Grapalat"/>
          <w:sz w:val="24"/>
          <w:szCs w:val="21"/>
          <w:lang w:val="hy-AM"/>
        </w:rPr>
        <w:t>ՀՈՎԵՅԱՆ</w:t>
      </w:r>
    </w:p>
    <w:sectPr w:rsidR="00B93DF7" w:rsidRPr="0090748C" w:rsidSect="00106F6B">
      <w:pgSz w:w="11907" w:h="16839" w:code="9"/>
      <w:pgMar w:top="851" w:right="562" w:bottom="156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7B"/>
    <w:rsid w:val="00034DFB"/>
    <w:rsid w:val="00043F7D"/>
    <w:rsid w:val="00050865"/>
    <w:rsid w:val="000B33C3"/>
    <w:rsid w:val="000E10A5"/>
    <w:rsid w:val="00106F6B"/>
    <w:rsid w:val="00131FE6"/>
    <w:rsid w:val="0016687B"/>
    <w:rsid w:val="00185AE1"/>
    <w:rsid w:val="00193394"/>
    <w:rsid w:val="001B492E"/>
    <w:rsid w:val="001F2D68"/>
    <w:rsid w:val="001F7D75"/>
    <w:rsid w:val="00212E50"/>
    <w:rsid w:val="00250FC2"/>
    <w:rsid w:val="002D641F"/>
    <w:rsid w:val="002E1B8A"/>
    <w:rsid w:val="0036364D"/>
    <w:rsid w:val="003928C8"/>
    <w:rsid w:val="003B19A4"/>
    <w:rsid w:val="003B45BC"/>
    <w:rsid w:val="003B4E25"/>
    <w:rsid w:val="003F09C6"/>
    <w:rsid w:val="00434621"/>
    <w:rsid w:val="00447F66"/>
    <w:rsid w:val="00494057"/>
    <w:rsid w:val="00500F4E"/>
    <w:rsid w:val="00502B12"/>
    <w:rsid w:val="00552015"/>
    <w:rsid w:val="005765D6"/>
    <w:rsid w:val="005972CD"/>
    <w:rsid w:val="00603DF6"/>
    <w:rsid w:val="00606A55"/>
    <w:rsid w:val="006160E9"/>
    <w:rsid w:val="00622287"/>
    <w:rsid w:val="00630377"/>
    <w:rsid w:val="00633522"/>
    <w:rsid w:val="00693BE1"/>
    <w:rsid w:val="00736211"/>
    <w:rsid w:val="00753895"/>
    <w:rsid w:val="00801938"/>
    <w:rsid w:val="00805CEB"/>
    <w:rsid w:val="00855FC4"/>
    <w:rsid w:val="008802FD"/>
    <w:rsid w:val="008B0438"/>
    <w:rsid w:val="008F26D3"/>
    <w:rsid w:val="0090748C"/>
    <w:rsid w:val="009C1B3E"/>
    <w:rsid w:val="00A046DB"/>
    <w:rsid w:val="00A42C9A"/>
    <w:rsid w:val="00A65FC7"/>
    <w:rsid w:val="00AA1014"/>
    <w:rsid w:val="00AA69D0"/>
    <w:rsid w:val="00AE0A47"/>
    <w:rsid w:val="00AF191C"/>
    <w:rsid w:val="00B14806"/>
    <w:rsid w:val="00B76C0C"/>
    <w:rsid w:val="00B93DF7"/>
    <w:rsid w:val="00BE2E89"/>
    <w:rsid w:val="00C06D7B"/>
    <w:rsid w:val="00C14828"/>
    <w:rsid w:val="00C26F76"/>
    <w:rsid w:val="00C97275"/>
    <w:rsid w:val="00D02409"/>
    <w:rsid w:val="00D0434C"/>
    <w:rsid w:val="00D12709"/>
    <w:rsid w:val="00D2112D"/>
    <w:rsid w:val="00DB0D37"/>
    <w:rsid w:val="00E11D31"/>
    <w:rsid w:val="00E2389C"/>
    <w:rsid w:val="00E25555"/>
    <w:rsid w:val="00E73C5A"/>
    <w:rsid w:val="00EC1D7E"/>
    <w:rsid w:val="00ED0F04"/>
    <w:rsid w:val="00EF3542"/>
    <w:rsid w:val="00F10B6E"/>
    <w:rsid w:val="00FA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24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024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0240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024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0240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24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024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0240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024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0240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54EB-B1CC-4FB0-B827-6728A0AD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/>
  <dc:description/>
  <cp:lastModifiedBy>xXx170622</cp:lastModifiedBy>
  <cp:revision>32</cp:revision>
  <cp:lastPrinted>2024-05-21T09:03:00Z</cp:lastPrinted>
  <dcterms:created xsi:type="dcterms:W3CDTF">2023-04-27T09:39:00Z</dcterms:created>
  <dcterms:modified xsi:type="dcterms:W3CDTF">2024-12-24T06:12:00Z</dcterms:modified>
</cp:coreProperties>
</file>