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A65923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b/>
              <w:sz w:val="20"/>
              <w:szCs w:val="20"/>
              <w:lang w:val="hy-AM"/>
            </w:rPr>
            <w:t>Կազմված է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A65923">
            <w:rPr>
              <w:rFonts w:ascii="GHEA Grapalat" w:hAnsi="GHEA Grapalat"/>
              <w:b/>
              <w:sz w:val="20"/>
              <w:szCs w:val="20"/>
            </w:rPr>
            <w:t>«</w:t>
          </w:r>
          <w:r w:rsidRPr="00A65923">
            <w:rPr>
              <w:rFonts w:ascii="GHEA Grapalat" w:hAnsi="GHEA Grapalat"/>
              <w:b/>
              <w:sz w:val="20"/>
              <w:szCs w:val="20"/>
              <w:lang w:val="en-US"/>
            </w:rPr>
            <w:t>____</w:t>
          </w:r>
          <w:r w:rsidRPr="00A65923">
            <w:rPr>
              <w:rFonts w:ascii="GHEA Grapalat" w:hAnsi="GHEA Grapalat"/>
              <w:b/>
              <w:sz w:val="20"/>
              <w:szCs w:val="20"/>
            </w:rPr>
            <w:t>»</w:t>
          </w:r>
          <w:r w:rsidR="00AA20FD" w:rsidRPr="00A65923">
            <w:rPr>
              <w:rFonts w:ascii="GHEA Grapalat" w:hAnsi="GHEA Grapalat"/>
              <w:b/>
              <w:sz w:val="20"/>
              <w:szCs w:val="20"/>
              <w:lang w:val="en-US"/>
            </w:rPr>
            <w:t xml:space="preserve"> _____________202</w:t>
          </w:r>
          <w:r w:rsidR="00AA20FD" w:rsidRPr="00A65923">
            <w:rPr>
              <w:rFonts w:ascii="GHEA Grapalat" w:hAnsi="GHEA Grapalat"/>
              <w:b/>
              <w:sz w:val="20"/>
              <w:szCs w:val="20"/>
            </w:rPr>
            <w:t>5</w:t>
          </w:r>
          <w:r w:rsidRPr="00A65923">
            <w:rPr>
              <w:rFonts w:ascii="GHEA Grapalat" w:hAnsi="GHEA Grapalat"/>
              <w:b/>
              <w:sz w:val="20"/>
              <w:szCs w:val="20"/>
              <w:lang w:val="en-US"/>
            </w:rPr>
            <w:t xml:space="preserve"> </w:t>
          </w:r>
          <w:r w:rsidRPr="00A65923">
            <w:rPr>
              <w:rFonts w:ascii="GHEA Grapalat" w:hAnsi="GHEA Grapalat"/>
              <w:b/>
              <w:sz w:val="20"/>
              <w:szCs w:val="20"/>
              <w:lang w:val="hy-AM"/>
            </w:rPr>
            <w:t>թ</w:t>
          </w:r>
          <w:r w:rsidRPr="00A65923">
            <w:rPr>
              <w:rFonts w:ascii="Cambria Math" w:hAnsi="Cambria Math" w:cs="Cambria Math"/>
              <w:b/>
              <w:sz w:val="20"/>
              <w:szCs w:val="20"/>
              <w:lang w:val="hy-AM"/>
            </w:rPr>
            <w:t>․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</w:p>
        <w:p w:rsidR="00C06776" w:rsidRPr="00A65923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Բաղկացած է</w:t>
          </w:r>
          <w:r w:rsidR="003B1611"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_____</w:t>
          </w: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</w:t>
          </w:r>
          <w:r w:rsidR="003B1611"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էջից։</w:t>
          </w:r>
        </w:p>
        <w:p w:rsidR="00C06776" w:rsidRPr="00A65923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Տպագրված է ընդամենը 2 օրինակ</w:t>
          </w:r>
          <w:r w:rsidR="003B1611"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։</w:t>
          </w:r>
        </w:p>
        <w:p w:rsidR="003B1611" w:rsidRPr="00A65923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Օրինակ N__</w:t>
          </w:r>
        </w:p>
        <w:p w:rsidR="00134B26" w:rsidRPr="00A65923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</w:p>
        <w:p w:rsidR="00134B26" w:rsidRPr="00A65923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sectPr w:rsidR="00134B26" w:rsidRPr="00A65923" w:rsidSect="00C06776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A65923" w:rsidRDefault="00134B26" w:rsidP="00134B26">
          <w:pPr>
            <w:spacing w:after="0"/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lastRenderedPageBreak/>
            <w:t>Հաստատված է</w:t>
          </w:r>
          <w:r w:rsidR="003B1611"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t>՝</w:t>
          </w:r>
          <w:r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t xml:space="preserve"> </w:t>
          </w:r>
        </w:p>
        <w:p w:rsidR="00134B26" w:rsidRPr="00A65923" w:rsidRDefault="00134B26" w:rsidP="003B1611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ՀՀ Գեղարքունիքի  մարզի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    </w:t>
          </w:r>
        </w:p>
        <w:p w:rsidR="00134B26" w:rsidRPr="00A65923" w:rsidRDefault="00134B26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Մարտունի համայնքի ավագանու</w:t>
          </w:r>
          <w:r w:rsidR="006D63E3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</w:t>
          </w:r>
        </w:p>
        <w:p w:rsidR="00134B26" w:rsidRPr="00A65923" w:rsidRDefault="00AA20FD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2025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թվականի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</w:t>
          </w:r>
          <w:r w:rsidR="009F3943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մարտի 28</w:t>
          </w:r>
          <w:r w:rsidR="009F3943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-ի </w:t>
          </w:r>
          <w:r w:rsidR="00E15B52">
            <w:rPr>
              <w:rFonts w:ascii="GHEA Grapalat" w:hAnsi="GHEA Grapalat" w:cs="Sylfaen"/>
              <w:sz w:val="20"/>
              <w:szCs w:val="20"/>
              <w:lang w:val="hy-AM"/>
            </w:rPr>
            <w:t>№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</w:t>
          </w:r>
          <w:r w:rsidR="00E15B52">
            <w:rPr>
              <w:rFonts w:ascii="GHEA Grapalat" w:hAnsi="GHEA Grapalat" w:cs="Sylfaen"/>
              <w:sz w:val="20"/>
              <w:szCs w:val="20"/>
              <w:lang w:val="hy-AM"/>
            </w:rPr>
            <w:t>50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-Ա 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որոշմա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>մբ։</w:t>
          </w:r>
        </w:p>
        <w:p w:rsidR="00134B26" w:rsidRPr="00A65923" w:rsidRDefault="003B1611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Հ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ամայնքի ղեկ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ավար</w:t>
          </w:r>
        </w:p>
        <w:p w:rsidR="003B1611" w:rsidRPr="00A65923" w:rsidRDefault="003B1611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</w:p>
        <w:p w:rsidR="00134B26" w:rsidRPr="00A65923" w:rsidRDefault="00134B26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_________</w:t>
          </w:r>
          <w:r w:rsidR="00E15B52">
            <w:rPr>
              <w:rFonts w:ascii="GHEA Grapalat" w:hAnsi="GHEA Grapalat" w:cs="Sylfaen"/>
              <w:sz w:val="20"/>
              <w:szCs w:val="20"/>
              <w:lang w:val="en-US"/>
            </w:rPr>
            <w:t>_______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___ Հ. Հովեյան                                    </w:t>
          </w:r>
        </w:p>
        <w:p w:rsidR="00134B26" w:rsidRPr="00A65923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lastRenderedPageBreak/>
            <w:t>Գրանցված է</w:t>
          </w:r>
          <w:r w:rsidR="003B1611"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t>՝</w:t>
          </w:r>
        </w:p>
        <w:p w:rsidR="00134B26" w:rsidRPr="00A65923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Հ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այաստանի Հանրապետության</w:t>
          </w:r>
        </w:p>
        <w:p w:rsidR="00134B26" w:rsidRPr="00A65923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իրավաբանական անձանց</w:t>
          </w:r>
        </w:p>
        <w:p w:rsidR="00134B26" w:rsidRPr="00A65923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պետական ռեգիստր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>ում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       </w:t>
          </w:r>
        </w:p>
        <w:p w:rsidR="00134B26" w:rsidRPr="00A65923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Գրանցման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N ________________________</w:t>
          </w:r>
        </w:p>
        <w:p w:rsidR="00134B26" w:rsidRPr="00A65923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ՀՎՀՀ _______</w:t>
          </w:r>
          <w:r w:rsidR="006D63E3" w:rsidRPr="00A65923">
            <w:rPr>
              <w:rFonts w:ascii="GHEA Grapalat" w:hAnsi="GHEA Grapalat" w:cs="Sylfaen"/>
              <w:sz w:val="20"/>
              <w:szCs w:val="20"/>
              <w:lang w:val="hy-AM"/>
            </w:rPr>
            <w:t>______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___              </w:t>
          </w:r>
        </w:p>
        <w:p w:rsidR="00134B26" w:rsidRPr="00A65923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0"/>
              <w:szCs w:val="20"/>
              <w:lang w:val="hy-AM"/>
            </w:rPr>
            <w:sectPr w:rsidR="00134B26" w:rsidRPr="00A65923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lastRenderedPageBreak/>
            <w:t xml:space="preserve">                                                                     </w:t>
          </w:r>
          <w:r w:rsid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            </w:t>
          </w: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</w:t>
          </w:r>
          <w:r w:rsidR="00E05772" w:rsidRPr="00A65923">
            <w:rPr>
              <w:rFonts w:ascii="GHEA Grapalat" w:hAnsi="GHEA Grapalat"/>
              <w:sz w:val="20"/>
              <w:szCs w:val="20"/>
              <w:lang w:val="hy-AM"/>
            </w:rPr>
            <w:t>«____» ________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>___20</w:t>
          </w:r>
          <w:r w:rsidR="00E05772" w:rsidRPr="00A65923">
            <w:rPr>
              <w:rFonts w:ascii="GHEA Grapalat" w:hAnsi="GHEA Grapalat"/>
              <w:sz w:val="20"/>
              <w:szCs w:val="20"/>
              <w:lang w:val="hy-AM"/>
            </w:rPr>
            <w:t>___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թվականին                  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գրանցված կանոնադրության թիվ</w:t>
          </w:r>
          <w:r w:rsidR="00E15B52">
            <w:rPr>
              <w:rFonts w:ascii="GHEA Grapalat" w:hAnsi="GHEA Grapalat"/>
              <w:sz w:val="20"/>
              <w:szCs w:val="20"/>
              <w:lang w:val="hy-AM"/>
            </w:rPr>
            <w:t xml:space="preserve"> ___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  </w:t>
          </w:r>
          <w:r w:rsidR="00AA20FD" w:rsidRPr="00A65923">
            <w:rPr>
              <w:rFonts w:ascii="GHEA Grapalat" w:hAnsi="GHEA Grapalat"/>
              <w:sz w:val="20"/>
              <w:szCs w:val="20"/>
              <w:lang w:val="hy-AM"/>
            </w:rPr>
            <w:t>«____» _____________2025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թ</w:t>
          </w:r>
          <w:r w:rsidRPr="00A65923">
            <w:rPr>
              <w:rFonts w:ascii="Cambria Math" w:hAnsi="Cambria Math" w:cs="Cambria Math"/>
              <w:sz w:val="20"/>
              <w:szCs w:val="20"/>
              <w:lang w:val="hy-AM"/>
            </w:rPr>
            <w:t>․</w:t>
          </w:r>
        </w:p>
        <w:p w:rsidR="00C06776" w:rsidRPr="00A65923" w:rsidRDefault="00C06776" w:rsidP="00C0677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</w:p>
        <w:p w:rsidR="00C06776" w:rsidRPr="00D54CF9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A65923" w:rsidRDefault="00C06776" w:rsidP="00B664DC">
          <w:pPr>
            <w:spacing w:after="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:rsidR="00557A78" w:rsidRPr="00A65923" w:rsidRDefault="00C06776" w:rsidP="00B664DC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36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ՀԱՅԱՍՏԱՆԻ ՀԱՆՐԱՊԵՏՈՒԹՅԱՆ ԳԵՂԱՐՔՈՒՆԻՔԻ ՄԱՐԶԻ</w:t>
          </w:r>
          <w:r w:rsidRPr="00A65923">
            <w:rPr>
              <w:rFonts w:ascii="GHEA Grapalat" w:hAnsi="GHEA Grapalat" w:cs="Sylfaen"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ՄԱՐՏՈՒՆԻ ՀԱՄԱՅՆՔԻ</w:t>
          </w:r>
          <w:r w:rsidRPr="00A65923">
            <w:rPr>
              <w:rFonts w:ascii="GHEA Grapalat" w:hAnsi="GHEA Grapalat" w:cs="Sylfaen"/>
              <w:sz w:val="36"/>
              <w:szCs w:val="36"/>
              <w:lang w:val="hy-AM"/>
            </w:rPr>
            <w:t xml:space="preserve"> 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>«</w:t>
          </w:r>
          <w:r w:rsidR="0029456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 xml:space="preserve">ՄԱՐՏՈՒՆՈՒ </w:t>
          </w:r>
          <w:r w:rsidR="00B664D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 xml:space="preserve">ՄԱՆԿԱԿԱՆ ԱՐՎԵՍՏԻ </w:t>
          </w:r>
          <w:r w:rsidR="0029456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ԴՊՐՈՑ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>»</w:t>
          </w:r>
        </w:p>
        <w:p w:rsidR="00C06776" w:rsidRPr="00A65923" w:rsidRDefault="00C06776" w:rsidP="00B664DC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36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ՀԱՄԱՅՆՔԱՅԻՆ</w:t>
          </w:r>
          <w:r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ՈՉ</w:t>
          </w:r>
          <w:r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ԱՌԵՎՏՐԱՅԻՆ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ԿԱԶՄԱԿԵՐՊՈՒԹՅԱՆ</w:t>
          </w:r>
        </w:p>
        <w:p w:rsidR="00C06776" w:rsidRPr="00A65923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:rsidR="00557A78" w:rsidRPr="00A65923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:rsidR="00C06776" w:rsidRPr="00D54CF9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ԿԱՆՈՆԱԴՐՈՒԹՅՈՒՆ</w:t>
          </w:r>
        </w:p>
        <w:p w:rsidR="00C06776" w:rsidRPr="00D54CF9" w:rsidRDefault="006D63E3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 w:cs="Sylfaen"/>
              <w:b/>
              <w:sz w:val="24"/>
              <w:szCs w:val="24"/>
              <w:lang w:val="hy-AM"/>
            </w:rPr>
            <w:t>(Նոր խմբագրություն)</w:t>
          </w:r>
        </w:p>
        <w:p w:rsidR="00C06776" w:rsidRPr="00D54CF9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EC34B5" w:rsidRDefault="00AA20FD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D54CF9">
            <w:rPr>
              <w:rFonts w:ascii="GHEA Grapalat" w:hAnsi="GHEA Grapalat" w:cs="Sylfaen"/>
              <w:sz w:val="24"/>
              <w:szCs w:val="24"/>
            </w:rPr>
            <w:t>202</w:t>
          </w:r>
          <w:r w:rsidRPr="00D54CF9">
            <w:rPr>
              <w:rFonts w:ascii="GHEA Grapalat" w:hAnsi="GHEA Grapalat" w:cs="Sylfaen"/>
              <w:sz w:val="24"/>
              <w:szCs w:val="24"/>
              <w:lang w:val="hy-AM"/>
            </w:rPr>
            <w:t>5</w:t>
          </w:r>
          <w:r w:rsidR="00C06776" w:rsidRPr="00D54CF9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E15B52" w:rsidRPr="00E15B52" w:rsidRDefault="00E15B52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D54CF9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D54CF9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D54CF9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D54CF9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58488A" w:rsidRPr="00D54CF9" w:rsidRDefault="005344D4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>1. «</w:t>
          </w:r>
          <w:r w:rsidRPr="00D54CF9">
            <w:rPr>
              <w:rFonts w:ascii="GHEA Grapalat" w:hAnsi="GHEA Grapalat"/>
              <w:sz w:val="24"/>
              <w:szCs w:val="24"/>
            </w:rPr>
            <w:t>Մարտունու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B664DC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մանկական արվեստի 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դպրոց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» 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համայնքային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ոչ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առևտրային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կազմակերպությունը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(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այսուհետ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`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հաստատություն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)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շահույթ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ստանալու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նպատակ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չհետապնդող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իրավաբանական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անձի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կարգավիճակ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ունեցող</w:t>
          </w:r>
          <w:r w:rsidR="00AA20FD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կրթադաստիարակչական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ծրագրեր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իրականացնող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համայնքային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ոչ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առևտրային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կազմակերպություն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է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2.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գործունեության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ընթացքում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ղեկավարվում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Հայաստանի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Հանրապետության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օրենսդրությամբ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սույն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կանոնադրությամբ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: 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3.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գտնվելու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վայրն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՝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ՀՀ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Գեղարքունիքի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մարզ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>,</w:t>
          </w:r>
          <w:r w:rsidR="00AA20FD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Մարտունի համայնք,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ք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.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Մարտունի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="00B664DC" w:rsidRPr="00D54CF9">
            <w:rPr>
              <w:rFonts w:ascii="GHEA Grapalat" w:hAnsi="GHEA Grapalat"/>
              <w:sz w:val="24"/>
              <w:szCs w:val="24"/>
              <w:lang w:val="hy-AM"/>
            </w:rPr>
            <w:t>Շահումյան 15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4.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որպես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սեփականություն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ունի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առանձնացված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պարտավորությունների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համար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պատասխանատու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այդ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գույքով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: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անունից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ձեռք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բերել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իրականացնել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գույքային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անձնական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ոչ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գույքային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իրավունքներ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կրել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պարտականություններ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դատարանում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հանդես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գալ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որպես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հայցվոր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պատասխանող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5.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Հայաստանի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Հանրապետության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զինանշանի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պատկերով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` </w:t>
          </w:r>
          <w:r w:rsidRPr="00D54CF9">
            <w:rPr>
              <w:rFonts w:ascii="GHEA Grapalat" w:hAnsi="GHEA Grapalat"/>
              <w:sz w:val="24"/>
              <w:szCs w:val="24"/>
            </w:rPr>
            <w:t>հայերեն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անվանմամբ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կլոր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կնիք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ձևաթղթեր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խորհրդանիշ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այլ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անհատականացման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միջոցներ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6.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ինքնուրույն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հաշվեկշիռ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բանկային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հաշիվ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7.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այլ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կազմակերպության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հիմնադիր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մասնակից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հանդիսանալ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միայն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հիմնադրի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որոշմամբ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8.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Հայաստանի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Հանրապետության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օրենսդրությամբ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սահմանված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կարգով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համագործակցել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օտարերկրյա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կրթական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կազմակերպությունների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հետ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926895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9.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չեն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թույլատրվում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քաղաքական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կրոնական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կազմակերպությունների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ստեղծումն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գործունեությունը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: </w:t>
          </w:r>
        </w:p>
        <w:p w:rsidR="00E101EC" w:rsidRDefault="00A025B9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b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                 </w:t>
          </w:r>
        </w:p>
        <w:p w:rsidR="0058488A" w:rsidRPr="00D54CF9" w:rsidRDefault="00A025B9" w:rsidP="00E101EC">
          <w:pPr>
            <w:pStyle w:val="a3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2</w:t>
          </w:r>
          <w:r w:rsidR="0058488A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ԳՈՐԾՈՒՆԵՈՒԹՅԱՆ ԱՌԱՐԿԱՆ ԵՎ ՆՊԱՏԱԿԸ</w:t>
          </w:r>
        </w:p>
        <w:p w:rsidR="00E101EC" w:rsidRDefault="00E101EC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10. Հաստատության գործունեության առարկան և նպատակները սովորողների ազատ ժամանցի կազմակերպման միջոցով նրանց հետաքրքրությունների զարգացման համար պայմաններ ստեղծելն է, նրանց հոգևոր, ստեղծագործական ունակությունների գեղագիտական, ֆիզիկական զարգացումը, ռազմահայրենասիրական դաստիարակությունը և բնապահպանական ու կիրառական գիտելիքների ձևավորումը: 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11. Հաստատությունն ապահովում է դպրոցականների նախասիրությունների, ունակությունների զարգացումը, երեխաների առողջության պահպանումն ու ամրապնդումը և վարքի շեղումների կանխարգելումը: 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12. Հաստատության գործունեությունը հիմնվում է ժողովրդավարության և մարդասիրության, հանրամատչելիության, ազգային ու համամարդկային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արժեքների զուգորդման, անձի ազատ զարգացման, ինքնավարության և կրթության աշխարհիկ բնույթի սկզբունքների վրա: </w:t>
          </w:r>
        </w:p>
        <w:p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13. Հաստատության հիմնական խնդիրներն են` </w:t>
          </w:r>
        </w:p>
        <w:p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ա) մինչև 18 տարեկան սովորողների ստեղծագործական ունակությունների զարգացումը, հոգևոր, գեղագիտական, բնապահպանական և ֆիզիկական դաստիարակության ապահովումը` հաշվի առնելով նրանց պահանջմունքները, հետաքրքրությունները, հակումներն ու ընդունակությունները. </w:t>
          </w:r>
        </w:p>
        <w:p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բ) մասնագիտական կողմնորոշման համար նպաստավոր պայմանների ստեղծումը.</w:t>
          </w:r>
        </w:p>
        <w:p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գ) սովորողների հանգստի և ժամանցի կազմակերպումը, արդյունավետ պայմանների ապահովումը. </w:t>
          </w:r>
        </w:p>
        <w:p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դ) դպրոցում ստացած գիտելիքների ամրապնդումն ու խորացումը, սովորողների տեսական գիտելիքների և գործնական ունակությունների փոխադարձ</w:t>
          </w:r>
          <w:r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 կապի ամրապնդումը, նրանց կարողությունների ու հմտությունների և ձեռներեցության զարգացումը,</w:t>
          </w:r>
        </w:p>
        <w:p w:rsidR="0058488A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 ե) համակողմանիորեն և ներդաշնակ զարգացած, հայրենասիրության, պետականության և մարդասիրության ոգով դաստիարակված անձի ձևավորումը:</w:t>
          </w:r>
        </w:p>
        <w:p w:rsidR="00266196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14. Հաստատությունը կարող է զբաղվել հիմնադրի կողմից սահմանված ձեռնարկատիրական գործունեության հետևյալ տեսակներով` </w:t>
          </w:r>
        </w:p>
        <w:p w:rsidR="00266196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ա) լրացուցիչ կրթադաստիարակչական ծրագրերի իրականացում,</w:t>
          </w:r>
        </w:p>
        <w:p w:rsidR="00266196" w:rsidRPr="00E15B52" w:rsidRDefault="00450F52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բ</w:t>
          </w:r>
          <w:r w:rsidR="0058488A"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) ճամբարների կազմակերպում,</w:t>
          </w:r>
        </w:p>
        <w:p w:rsidR="009831DF" w:rsidRPr="00D54CF9" w:rsidRDefault="00450F52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գ</w:t>
          </w:r>
          <w:r w:rsidR="0058488A"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) </w:t>
          </w:r>
          <w:r w:rsidR="009831DF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Ցուցադրությունների կազմակերպում</w:t>
          </w:r>
        </w:p>
        <w:p w:rsidR="00A84E45" w:rsidRPr="00D54CF9" w:rsidRDefault="00A84E45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 </w:t>
          </w:r>
          <w:r w:rsidRPr="00D54CF9">
            <w:rPr>
              <w:rFonts w:ascii="GHEA Grapalat" w:hAnsi="GHEA Grapalat" w:cstheme="minorHAnsi"/>
              <w:sz w:val="24"/>
              <w:szCs w:val="24"/>
              <w:lang w:val="hy-AM"/>
            </w:rPr>
            <w:t>)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համակարգչային ծրագրերի և լեզուների ուսուցման կազմակերպում,</w:t>
          </w:r>
        </w:p>
        <w:p w:rsidR="00926895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Հաստատությունը լիցենզավորման ենթակա գործունեության տեսակներով կարող է զբաղվել միայն լիցենզիայի հիման վրա:</w:t>
          </w:r>
        </w:p>
        <w:p w:rsidR="00E15B52" w:rsidRDefault="00A025B9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              </w:t>
          </w:r>
        </w:p>
        <w:p w:rsidR="00CB5D20" w:rsidRPr="00D54CF9" w:rsidRDefault="00A025B9" w:rsidP="00E15B52">
          <w:pPr>
            <w:pStyle w:val="a3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>3</w:t>
          </w:r>
          <w:r w:rsidR="0058488A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. ՀԱՍՏԱՏՈՒԹՅԱՆ </w:t>
          </w:r>
          <w:r w:rsidR="00266196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58488A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 ՈՒՍՈՒՄՆԱԴԱՍՏԻԱՐԱԿՉԱԿԱՆ</w:t>
          </w:r>
          <w:r w:rsidR="0058488A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ԳՈՐԾՈՒՆԵՈՒԹՅՈՒՆԸ</w:t>
          </w:r>
        </w:p>
        <w:p w:rsidR="00E15B52" w:rsidRDefault="00E15B52" w:rsidP="00D54CF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B5D20" w:rsidRPr="00D54CF9" w:rsidRDefault="0058488A" w:rsidP="00D54CF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15. </w:t>
          </w:r>
          <w:r w:rsidR="006B4FF6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Հաստատությունն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6B4FF6" w:rsidRPr="00D54CF9">
            <w:rPr>
              <w:rFonts w:ascii="GHEA Grapalat" w:hAnsi="GHEA Grapalat"/>
              <w:sz w:val="24"/>
              <w:szCs w:val="24"/>
              <w:lang w:val="hy-AM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ուղղություններին համապատասխան իրականացնում </w:t>
          </w:r>
          <w:r w:rsidR="008843D9" w:rsidRPr="00D54CF9">
            <w:rPr>
              <w:rFonts w:ascii="GHEA Grapalat" w:hAnsi="GHEA Grapalat"/>
              <w:sz w:val="24"/>
              <w:szCs w:val="24"/>
              <w:lang w:val="hy-AM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կրթադաստիարակչական</w:t>
          </w:r>
          <w:r w:rsidR="00F23CAB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ծրագրեր` համաձայն  կանոնադրության: 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D54CF9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16. Հաստատությունում ուսումնադաստիարակչական աշխատանքները կազմակերպվում են ուսումնական պլանների, ուսումնական ծրագրերի և ժամանակացույցին համապատասխան: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D54CF9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17. Հաստատությունը մշակում է գործունեության իր ծրագրերը` հաշվի առնելով սաների հետաքրքրություններն ու հակումները, ընտանիքի և կրթական համակարգի պահանջները: </w:t>
          </w:r>
        </w:p>
        <w:p w:rsidR="00CB5D20" w:rsidRPr="00D54CF9" w:rsidRDefault="00D54CF9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18. Սաներն ընդգրկվում են հաստատության նույն կամ տարբեր տարիքի միավորումներում: Յուրաքանչյուր սան իրավունք ունի ընդգրկվելու տարբեր միավորումներում: 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19. </w:t>
          </w:r>
          <w:r w:rsidR="0013383F" w:rsidRPr="00D54CF9">
            <w:rPr>
              <w:rFonts w:ascii="GHEA Grapalat" w:hAnsi="GHEA Grapalat"/>
              <w:sz w:val="24"/>
              <w:szCs w:val="24"/>
              <w:lang w:val="hy-AM"/>
            </w:rPr>
            <w:t>Յ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ուրաքանչյուր </w:t>
          </w:r>
          <w:r w:rsidR="0013383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խմբում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պետք է ընդգրկվի առնվազն</w:t>
          </w:r>
          <w:r w:rsidR="00F419E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6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-12 երեխա: 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20. Հաստատությունը գործում է ամբողջ տարվա ընթացքում: Ուսումնական տարին սկսվում է սեպտեմբերի 1-ից: Հաստատությունում սահմանվում է վեցօրյա ուսումնական շաբաթ` ըստ ուսումնական պլանի:</w:t>
          </w:r>
          <w:r w:rsidR="00D9423F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</w:p>
        <w:p w:rsidR="006148A5" w:rsidRPr="00D54CF9" w:rsidRDefault="005F2BB8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21</w:t>
          </w:r>
          <w:r w:rsidR="00424233" w:rsidRPr="00D54CF9">
            <w:rPr>
              <w:rFonts w:ascii="Cambria Math" w:hAnsi="Cambria Math" w:cs="Cambria Math"/>
              <w:color w:val="000000" w:themeColor="text1"/>
              <w:sz w:val="24"/>
              <w:szCs w:val="24"/>
              <w:lang w:val="hy-AM"/>
            </w:rPr>
            <w:t>․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Դպրոցում սովորողների ընդունելությունն  </w:t>
          </w:r>
          <w:r w:rsidR="00A474B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իրականացնել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օգոստոսի</w:t>
          </w:r>
          <w:r w:rsidR="00D418C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10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-ից մինչև </w:t>
          </w:r>
          <w:r w:rsidR="00D418C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սեպտեմբերի 5-ը։</w:t>
          </w:r>
        </w:p>
        <w:p w:rsidR="004F688E" w:rsidRPr="00D54CF9" w:rsidRDefault="00D54CF9" w:rsidP="00D54CF9">
          <w:pPr>
            <w:pStyle w:val="ac"/>
            <w:shd w:val="clear" w:color="auto" w:fill="FFFFFF"/>
            <w:tabs>
              <w:tab w:val="left" w:pos="-284"/>
            </w:tabs>
            <w:spacing w:before="0" w:beforeAutospacing="0" w:after="0" w:afterAutospacing="0"/>
            <w:ind w:left="-349"/>
            <w:jc w:val="both"/>
            <w:rPr>
              <w:rFonts w:ascii="GHEA Grapalat" w:hAnsi="GHEA Grapalat"/>
              <w:lang w:val="hy-AM"/>
            </w:rPr>
          </w:pPr>
          <w:r w:rsidRPr="00D54CF9">
            <w:rPr>
              <w:rFonts w:ascii="GHEA Grapalat" w:hAnsi="GHEA Grapalat"/>
              <w:lang w:val="hy-AM"/>
            </w:rPr>
            <w:t xml:space="preserve">              </w:t>
          </w:r>
          <w:r w:rsidR="005F2BB8" w:rsidRPr="00D54CF9">
            <w:rPr>
              <w:rFonts w:ascii="GHEA Grapalat" w:hAnsi="GHEA Grapalat"/>
              <w:lang w:val="hy-AM"/>
            </w:rPr>
            <w:t>22</w:t>
          </w:r>
          <w:r w:rsidR="00424233" w:rsidRPr="00D54CF9">
            <w:rPr>
              <w:rFonts w:ascii="Cambria Math" w:hAnsi="Cambria Math" w:cs="Cambria Math"/>
              <w:lang w:val="hy-AM"/>
            </w:rPr>
            <w:t>․</w:t>
          </w:r>
          <w:r w:rsidR="004F688E" w:rsidRPr="00D54CF9">
            <w:rPr>
              <w:rFonts w:ascii="GHEA Grapalat" w:hAnsi="GHEA Grapalat"/>
              <w:lang w:val="hy-AM"/>
            </w:rPr>
            <w:t xml:space="preserve"> Կերպարվեստի բաժնում ընդունելությունը կազմակերպվում է 6-9 տարեկան երեխաների համար՝ 7-ամյա կրթության դեպքում, իսկ 4-ամյա կրթության դեպքում՝ 10-12 տարեկան երեխաների համար</w:t>
          </w:r>
        </w:p>
        <w:p w:rsidR="00E15B52" w:rsidRDefault="00723ECA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C0504D" w:themeColor="accent2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  <w:t xml:space="preserve">                           </w:t>
          </w:r>
        </w:p>
        <w:p w:rsidR="00CB5D20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en-US"/>
            </w:rPr>
          </w:pPr>
          <w:r>
            <w:rPr>
              <w:rFonts w:ascii="GHEA Grapalat" w:hAnsi="GHEA Grapalat"/>
              <w:b/>
              <w:sz w:val="24"/>
              <w:szCs w:val="24"/>
              <w:lang w:val="en-US"/>
            </w:rPr>
            <w:t>4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ԿԱՌԱՎԱՐՈՒՄԸ</w:t>
          </w:r>
        </w:p>
        <w:p w:rsidR="00E15B52" w:rsidRPr="00E15B52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en-US"/>
            </w:rPr>
          </w:pPr>
        </w:p>
        <w:p w:rsidR="00CB5D20" w:rsidRPr="00D54CF9" w:rsidRDefault="005F2BB8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23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կառավարումն իրականացնում է հիմնադիրը,  գործադիր մարմինը` տնօրենը, որը պաշտոնի նշանակվում և պաշտոնից ազատվում է օրենքով սահմանված կարգով: </w:t>
          </w:r>
        </w:p>
        <w:p w:rsidR="00CB5D20" w:rsidRPr="00D54CF9" w:rsidRDefault="005F2BB8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24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կրթադաստիարակչական աշխատանքի արդյունավետ կազմակերպման նպատակով ձևավորվում է խորհրդակցական մարմին` մանկավարժական խորհուրդ: Մանկավարժական խորհուրդն իր լիազորության սահմաններում քննարկում և առաջարկություններ է ներկայացնում`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հաստատության կանոնադրության վերաբերյալ.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բ) հաստատության գործունեության հիմնական ուղղությունների և կրթական ծրագրերի, առաջադրված խնդիրների իրականացման ձևերի ու միջոցների վերաբերյալ.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գ) ուսումնական պլանների ու ծրագրերի վերաբերյալ` ելնելով հաստատության հիմնական խնդիրներից, նպատակներից, կադրային և նյութական հնարավորություններից, սաների ու նրանց ծնողների հետաքրքրություններից.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դ) լրացուցիչ կրթական ծրագրերի և առաջավոր փորձի տարածման վերաբերյալ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ե) մանկավարժական աշխատողների որակավորման բարձրացման և խրախուսման վերաբերյալ: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Հաստատության մանկավարժական խորհրդի կազմում ընդգրկվում են մանկավարժական աշխատողները: Մանկավարժական խորհրդի կազմում կարող են ընդգրկվել նաև հիմնադրի և ծնողական համայնքի ներկայացուցիչներ: Մանկավարժական խորհրդի նիստը հրավիրվում է առնվազն եռամսյակը մեկ անգամ: Մանկավարժական խորհրդի որոշումներն ընդունվում են ձայների պարզ մեծամասնությամբ: Մանկավարժական խորհրդի նիստերը նախագահում է հաստատության տնօրենը: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25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հիմնադիրն ունի հաստատության գործունեությանը և կառավարմանը վերաբերող ցանկացած հարց վերջնական լուծելու իրավունք` բացառությամբ օրենքով նախատեսված դեպքերի: </w:t>
          </w:r>
        </w:p>
        <w:p w:rsidR="008359B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26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հիմնադրի  լիազորություններն են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ա) հաստատության հիմնադրումը. 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>բ) հաստատության գործունեության առարկայի և նպատակների, այդ թվում` նրա կողմից իրականացվող ձեռնարկատիրական գործունեության տեսակների սահմանումը.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գ) հաստատության  կանոնադրության հաստատումը և դրանում փոփոխությունների կատարումը. 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դ) հաստատության վերակազմակերպումը և լուծարումը.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ե) Հայաստանի Հանրապետության օրենսդրությամբ և սույն կանոնադրությամբ նախատեսված այլ հարցերի լուծումը: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զ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)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իրականացնում է հաստատության ընդհանուր կառավարումը, ապահովում է նրա բնականոն գործունեությունը և պատասխանատվություն կրում դրանց չկատարման կամ ոչ պատշաճ կատարման համար: </w:t>
          </w:r>
        </w:p>
        <w:p w:rsidR="00CB5D20" w:rsidRPr="00D54CF9" w:rsidRDefault="0076775A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է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 գործունեության նկատմամբ.  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ը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կասեցնում կամ ուժը կորցրած է ճանաչում հաստատության գործադիր մարմնի  Հայաստանի Հանրապետության օրենսդրության պահանջներին հակասող հրամանները, հրահանգները, կարգադրություններն ու ցուցումները.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թ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լսում է հաստատության գործունեության մասին հաշվետվություններ, քննում դրա գործունեության վերստուգման արդյունքները.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հաստատությանն ամրացված պետական սեփականության օգտագործման և պահպանության նկատմամբ.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ի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 սեփականության պահպանության նկատմամբ, իսկ օրենքով, հիմնադրի որոշմամբ կամ հաստատության կանոնադրությամբ նախատեսված դեպքերում համաձայնություն է տալիս իր գույքի օտարման կամ վարձակալության հանձնման համար.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լ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հաստատում է հաստատության տարեկան հաշվետվությունները և տարեկան հաշվեկշիռը</w:t>
          </w:r>
          <w:r w:rsidR="00FA077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: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խ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իրականացնում է օրենքով, հիմնադրի որոշումներով և հաստատության կանոնադրությամբ նախատեսված այլ գործառույթներ.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ծ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հաստատում է հաստատության տարեկան ծախսերի նախահաշիվը:</w:t>
          </w:r>
        </w:p>
        <w:p w:rsidR="00CB5D2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27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տնօրենն իրականացնում է հաստատության ընթացիկ գործունեության ղեկավարումը: Տնօրենն օրենքներով, հիմնադրի որոշումներով, սույն կանոնադրությամբ և իրեն վերապահված լիազորությունների սահմաններում ղեկավարում է հաստատության գործունեությունն ու կրում պատասխանատվություն օրենքների, այլ իրավական ակտերի, հիմնադրի կամ լիազորված պետական մարմնի որոշումների, սույն կանոնադրության և կնքված պայմանագրերի` պահանջները չկատարելու կամ ոչ պատշաճ կատարելու համար: </w:t>
          </w:r>
        </w:p>
        <w:p w:rsidR="00CB5D2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28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Տնօրենը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առանց լիազորագրի հանդես է գալիս հաստատության անունից, ներկայացնում նրա շահերը և կնքում գործարքներ.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բ) նախագահում է հաստատության մանկավարժական խորհրդի նիստերը.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գ) Հայաստանի Հանրապետության օրենսդրությամբ, հիմնադրի  որոշումներով ու սույն կանոնադրությամբ սահմանված կարգով տնօրինում է հաստատության գույքը, այդ թվում` ֆինանսական միջոցները.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դ) տալիս է հաստատության անունից հանդես գալու լիազորագրեր, այդ թվում` վերալիազորման իրավունքով լիազորագրեր.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ե) աշխատանքի նշանակում ու աշխատանքից ազատում է հաստատության աշխատողներին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՝ համաձայնեցնելով համայնքի ղեկավարի հետ,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նրանց նկատմամբ կիրառում խրախուսման միջոցներ և նշանակում կարգապահական տույժեր.</w:t>
          </w:r>
        </w:p>
        <w:p w:rsidR="00CB5D20" w:rsidRPr="00E15B52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  <w:t xml:space="preserve"> </w:t>
          </w:r>
          <w:r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զ) բանկերում բացում է հաշվարկային հաշիվներ.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է) կատարում է աշխատանքի բաշխում իր տեղակալների միջև.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ը) սահմանում է հաստատության կառուցվածքն ու կառուցվածքային ստորաբաժանումների իրավասությունները.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թ)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ժ) իրականացնում է մանկավարժական կադրերի ճիշտ ընտրություն և անհրաժեշտ պայմաններ ստեղծում նրանց մասնագիտական մակարդակի բարձրացման համար.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ժա) վերահսկողություն է իրականացնում հաստատության աշխատողների կողմից իրենց աշխատանքային պարտականությունների կատարման նկատմամբ.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ժբ) ապահովում է ներքին աշխատանքային կարգապահության կանոնների, աշխատանքի պաշտպանության և անվտանգության տեխնիկայի պահպանումը.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ժգ) կազմում է հաստատության հաստիքային </w:t>
          </w:r>
          <w:r w:rsidR="001377D4" w:rsidRPr="00D54CF9">
            <w:rPr>
              <w:rFonts w:ascii="GHEA Grapalat" w:hAnsi="GHEA Grapalat"/>
              <w:sz w:val="24"/>
              <w:szCs w:val="24"/>
              <w:lang w:val="hy-AM"/>
            </w:rPr>
            <w:t>ցուցակը, տարիֆիկացիան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ու ծախսերի նախահաշիվը և դրանք ներկայացնում </w:t>
          </w:r>
          <w:r w:rsidR="000A0A89" w:rsidRPr="00D54CF9">
            <w:rPr>
              <w:rFonts w:ascii="GHEA Grapalat" w:hAnsi="GHEA Grapalat"/>
              <w:sz w:val="24"/>
              <w:szCs w:val="24"/>
              <w:lang w:val="hy-AM"/>
            </w:rPr>
            <w:t>լիազոր մարմնի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հաստատմանը. </w:t>
          </w:r>
        </w:p>
        <w:p w:rsidR="00F763E6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ժդ) իրականացնում է Հայաստանի Հանրապետության օրենսդրությանը չհակասող այլ լիազորություններ:</w:t>
          </w:r>
        </w:p>
        <w:p w:rsidR="00F763E6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29. Տնօրենի բացակայության դեպքում, լիազորված մարմնի գրավոր որոշման (հրամանի</w:t>
          </w:r>
          <w:r w:rsidR="00EB1B5E" w:rsidRPr="00D54CF9">
            <w:rPr>
              <w:rFonts w:ascii="GHEA Grapalat" w:hAnsi="GHEA Grapalat"/>
              <w:sz w:val="24"/>
              <w:szCs w:val="24"/>
              <w:lang w:val="hy-AM"/>
            </w:rPr>
            <w:t>, կարգադրության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) համաձայն, տնօրենի լիազորություններն իրականացնում է այլ անձ: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30</w:t>
          </w:r>
          <w:r w:rsidR="00BC5BC5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Խմբակի ղեկավարը (խմբակավարը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)`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դաստիարակչական աշխատանք է կատարում իր խմբակի սաների շրջանում` սերտորեն համագործակցելով մյուս խմբակավարների հետ.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բ) ապահովում է սովորողների նկատմամբ հաստատության և ընտանիքի մանկավարժական պահանջների միասնությունը. 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իրականացնում է խմբակի համար սահմանված գործավարությունը, հաստատության տնօրինությանը ներկայացնում սովորողների հաճախումների և վարքի մասին տեղեկություններ. 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դ) կազմակերպում է սովորողների առողջության ամրապնդմանն ու ֆիզիկական զարգացմանը նպաստող միջոցառումներ, մրցույթներ, նպատակային էքսկուրսիաներ, շրջագայություններ. 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>ե) արգելում է բոլոր այն նախաձեռնությունները, որոնք կարող են սաների առողջության, կյանքի համար վտանգ պարունակել կամ խաթարել ուսումնադաստիարակչական աշխատանքների իրականացումը:</w:t>
          </w:r>
        </w:p>
        <w:p w:rsidR="00E15B52" w:rsidRDefault="00EB1B5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 </w:t>
          </w:r>
        </w:p>
        <w:p w:rsidR="00BC5BC5" w:rsidRDefault="00EB1B5E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5</w:t>
          </w:r>
          <w:r w:rsidR="00BC5BC5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ՍԵՓԱԿԱՆՈՒԹՅՈՒՆԸ, ՆՐԱՆ ԱՄՐԱՑՎԱԾ ԳՈՒՅՔԸ ԵՎ ՖԻՆԱՆՍԱՏՆՏԵՍԱԿԱՆ ԳՈՐԾՈՒՆԵՈՒԹՅՈՒՆԸ</w:t>
          </w:r>
        </w:p>
        <w:p w:rsidR="00E15B52" w:rsidRPr="00E15B52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en-US"/>
            </w:rPr>
          </w:pP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31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արտադրված և ձեռք բերված գույքից: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32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իրավունքով իրեն պատկանող գույքը: 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33</w:t>
          </w:r>
          <w:r w:rsidR="00BC5BC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. Հիմնադիրը` սեփականության իրավունքով հաստատությանը պատկանող գույքի նկատմամբ չունի իրավունքներ` բացառությամբ հաստատության լուծարումից հետո մնացած գույքի: </w:t>
          </w:r>
        </w:p>
        <w:p w:rsidR="00E101EC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34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սեփականության պահպանման հոգսը կրում է հաստատությունը: 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E101EC">
            <w:rPr>
              <w:rFonts w:ascii="GHEA Grapalat" w:hAnsi="GHEA Grapalat"/>
              <w:sz w:val="24"/>
              <w:szCs w:val="24"/>
              <w:lang w:val="en-US"/>
            </w:rPr>
            <w:t>5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սեփականության վրա կարող է բռնագանձում տարածվել միայն դատական կարգով: 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Հիմնադիրն իրավունք ունի վերցնելու իր կողմից հաստատությանն ամրացված գույքը: </w:t>
          </w:r>
        </w:p>
        <w:p w:rsidR="00B9716F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Հաստատությունն իրավունք չունի ամրացված գույքը կամ դրա նկատմամբ իր իրավունքներն օտարելու, գրավ դնելու, անհատույց օգտագործման հանձնելու։ Հաստատությունն իրավունք ունի իրեն ամրացված գույքը 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համայ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քի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անունից հանձնելու վարձակալության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Վարձակալության հանձնված գույքի վարձակալական վճարներից ստացված դրամական միջոցներն ուղղվում են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համայ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քի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բյուջե: Հաստատությանն ամրացված գույքի օգտագործման ընթացքում առաջացած անբաժանելի բարելավումները հիմնադրի սեփականությունն են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8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993C43" w:rsidRPr="00D54CF9">
            <w:rPr>
              <w:rFonts w:ascii="GHEA Grapalat" w:hAnsi="GHEA Grapalat"/>
              <w:sz w:val="24"/>
              <w:szCs w:val="24"/>
              <w:lang w:val="hy-AM"/>
            </w:rPr>
            <w:t>Հաստատությունն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օրենսդրությամբ սահմանված կարգով տնօրինում է իր ֆինանսական միջոցները: </w:t>
          </w:r>
        </w:p>
        <w:p w:rsidR="001545C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9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ֆինանսական միջոցները գոյանում են</w:t>
          </w:r>
          <w:r w:rsidR="001545C0" w:rsidRPr="00D54CF9">
            <w:rPr>
              <w:rFonts w:ascii="GHEA Grapalat" w:hAnsi="GHEA Grapalat"/>
              <w:sz w:val="24"/>
              <w:szCs w:val="24"/>
              <w:lang w:val="hy-AM"/>
            </w:rPr>
            <w:t>՝</w:t>
          </w:r>
        </w:p>
        <w:p w:rsidR="002753A3" w:rsidRPr="00D54CF9" w:rsidRDefault="001545C0" w:rsidP="001545C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Աշակերտների ուսման վճարներից, 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Հայաստանի Հանրապետության պետական բյուջեով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և համայնքային բյուջեով 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նախատեսված միջոցների հաշվին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,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Հայաստանի Հանրապետության օրենսդրությամբ չարգելված լրացուցիչ աղբյուրներից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103B29" w:rsidRPr="00D54CF9" w:rsidRDefault="00E101EC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E101EC">
            <w:rPr>
              <w:rFonts w:ascii="GHEA Grapalat" w:hAnsi="GHEA Grapalat"/>
              <w:sz w:val="24"/>
              <w:szCs w:val="24"/>
              <w:lang w:val="hy-AM"/>
            </w:rPr>
            <w:t>40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ֆինանսավորման լրացուցիչ աղբյուրներն են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՝</w:t>
          </w:r>
        </w:p>
        <w:p w:rsidR="00103B29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ա)  </w:t>
          </w:r>
          <w:r w:rsidR="001545C0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հաստատության կողմից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վճարովի կրթադաստիարակչական ծառայությունների մատուցումից ստացված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միջոցները. </w:t>
          </w:r>
        </w:p>
        <w:p w:rsidR="00103B29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բ) բարեգործական, նպատակային ներդրումները, Հայաստանի Հանրապետության և օտարերկրյա կազմակերպությունների ու քաղաքացիների նվիրատվությունները. </w:t>
          </w:r>
        </w:p>
        <w:p w:rsidR="002753A3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Հայաստանի Հանրապետության օրենսդրությամբ չարգելված և հաստատության կանոնադրական խնդիրներին չհակասող գործունեությունից ստացված միջոցները: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1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գործունեության տարեկան ֆինանսական հաշվետվությունների հավաստիությունը կարող է ենթարկվել աուդիտի (վերստուգման)` լիազոր մարմնի կողմից ընտրված աուդիտորի  կողմից: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Հաստատությունը շահույթը նպատակաուղղում է իր կանոնադրական խնդիրների իրականացմանը, նյութատեխնիկական բազայի ամրապնդմանը, աշխատողների սոցիալական հարցերի բարելավմանը: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Հաստատությունը հարկերը, տուրքերը և պարտադիր այլ վճարներ վճարում է շահույթ ստանալու նպատակ չհետապնդող (ոչ առևտրային) կազմակերպությունների համար նախատեսված կարգով ու չափով</w:t>
          </w:r>
          <w:r w:rsidR="001545C0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E15B52" w:rsidRPr="00E101EC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:rsidR="002753A3" w:rsidRPr="00D54CF9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E101EC">
            <w:rPr>
              <w:rFonts w:ascii="GHEA Grapalat" w:hAnsi="GHEA Grapalat"/>
              <w:b/>
              <w:sz w:val="24"/>
              <w:szCs w:val="24"/>
              <w:lang w:val="hy-AM"/>
            </w:rPr>
            <w:t>6</w:t>
          </w:r>
          <w:r w:rsidR="002753A3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ԿՐԹԱԴԱՍՏԻԱՐԱԿՉԱԿԱՆ ԳՈՐԾԸՆԹԱՑԻ ՄԱՍՆԱԿԻՑՆԵՐԸ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կրթադաստիարակչական գործընթացի մասնակիցները որպես կանոն մինչև 18 տարեկան սաներն են, նրանց ծնողները (նրանց օրինական ներկայացուցիչները), մանկավարժական աշխատողները: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Երեխաների ընդունելության ժամանակ հաստատության տնօրինությունը պարտավոր է ծնողներին (նրանց օրինական ներկայացուցիչներին) ծանոթացնել հաստատության կանոնադրությանը և այլ փաստաթղթերի, որոնք կանոնակարգում են մանկապատանեկան հաստատության գործունեությունը: Երեխաների իրավունքները և պարտականությունները սահմանվում են համապատասխան պայմանագրային հիմունքներով ու հաստատության ներքին կարգապահական կանոններով: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Սաների ծնողների (նրանց օրինական ներկայացուցիչների) իրավունքներն ու պարտականությունները կարգավորվում են հաստատության կանոնադրությամբ և այլ իրավական ակտերով: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անձնակազմի համալրման կարգը կանոնակարգվում է նրա կանոնադրությամբ: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8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Մանկավարժական աշխատանքի ընդունվում են այն անձինք, ովքեր, ըստ մասնագիտության, ունեն անհրաժեշտ մասնագիտական-մանկավարժական որակավորում</w:t>
          </w:r>
          <w:r w:rsidR="005209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Հաստատության մանկավարժն իրավունք ունի մասնակցելու հաստատության կառավարմանը, համատեղությամբ կատարելու գիտական, ստեղծագործական և մանկավարժական բնույթի աշխատանքներ: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9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մանկավարժական և մյուս աշխատողների իրավունքներն ու պարտականությունները սահմանվում են Հայաստանի Հանրապետության օրենսդրությանը համապատասխան, հաստատության կանոնադրությամբ և աշխատանքային պայմանագրով</w:t>
          </w:r>
          <w:r w:rsidR="005209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Հաստատության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>մանկավարժական աշխատողները պարտավոր են ապահովել կրթադաստիարակչական ծրագրերի կատարումը: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50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Հաստատությունում արգելվում է սաների նկատմամբ հոգեկան և ֆիզիկական բռնության գործադրումը: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1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Սանը պարտավոր է` բարեխղճորեն սովորել, խնամքով վերաբերվել հաստատության գույքին, հարգել հաստատության սաների և աշխատողների իրավունքներն ու արժանապատվությունը, պահպանել հաստատության ներքին կարգապահական կանոնները: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E101EC" w:rsidRPr="00E101EC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երեխաների իրավունքները սահմանվում են Հայաստանի Հանրապետության օրենսդրությանը համապատասխան, հաստատության կանոնադրությամբ և ներքին կարգապահական կանոններով: </w:t>
          </w:r>
        </w:p>
        <w:p w:rsidR="00E15B52" w:rsidRPr="00E101EC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:rsidR="002753A3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en-US"/>
            </w:rPr>
          </w:pPr>
          <w:r>
            <w:rPr>
              <w:rFonts w:ascii="GHEA Grapalat" w:hAnsi="GHEA Grapalat"/>
              <w:b/>
              <w:sz w:val="24"/>
              <w:szCs w:val="24"/>
              <w:lang w:val="en-US"/>
            </w:rPr>
            <w:t>7</w:t>
          </w:r>
          <w:r w:rsidR="002753A3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ՎԵՐԱԿԱԶՄԱԿԵՐՊՈՒՄԸ ԵՎ ԼՈՒԾԱՐՈՒՄԸ</w:t>
          </w:r>
        </w:p>
        <w:p w:rsidR="00E15B52" w:rsidRPr="00E15B52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en-US"/>
            </w:rPr>
          </w:pP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</w:t>
          </w:r>
          <w:r w:rsidR="00E101EC">
            <w:rPr>
              <w:rFonts w:ascii="GHEA Grapalat" w:hAnsi="GHEA Grapalat"/>
              <w:sz w:val="24"/>
              <w:szCs w:val="24"/>
              <w:lang w:val="en-US"/>
            </w:rPr>
            <w:t>3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Հաստատությունը վերակազմակերպվում և լուծարվում է Հայաստանի Հանրապետության օրենսդրության համաձայն: </w:t>
          </w:r>
        </w:p>
        <w:p w:rsidR="00C06776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E101EC">
            <w:rPr>
              <w:rFonts w:ascii="GHEA Grapalat" w:hAnsi="GHEA Grapalat"/>
              <w:sz w:val="24"/>
              <w:szCs w:val="24"/>
              <w:lang w:val="en-US"/>
            </w:rPr>
            <w:t>4</w:t>
          </w:r>
          <w:bookmarkStart w:id="0" w:name="_GoBack"/>
          <w:bookmarkEnd w:id="0"/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լուծարման դեպքում հաստատության պարտատերերի պահանջների բավարարումից հետո մնացած գույքն ուղղվում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է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>Մարտունի  համայ</w:t>
          </w:r>
          <w:r w:rsidR="00B01863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քի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բյուջե:</w:t>
          </w:r>
        </w:p>
        <w:p w:rsidR="00C06776" w:rsidRPr="00D54CF9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</w:p>
        <w:p w:rsidR="00EC34B5" w:rsidRPr="00D54CF9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D34067" w:rsidRPr="00D54CF9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D34067" w:rsidRPr="00D54CF9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D54CF9" w:rsidRDefault="007D17D8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D54CF9" w:rsidSect="00134B26">
      <w:headerReference w:type="default" r:id="rId15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D8" w:rsidRDefault="007D17D8" w:rsidP="002B01FB">
      <w:pPr>
        <w:spacing w:after="0" w:line="240" w:lineRule="auto"/>
      </w:pPr>
      <w:r>
        <w:separator/>
      </w:r>
    </w:p>
  </w:endnote>
  <w:endnote w:type="continuationSeparator" w:id="0">
    <w:p w:rsidR="007D17D8" w:rsidRDefault="007D17D8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499064"/>
      <w:docPartObj>
        <w:docPartGallery w:val="Page Numbers (Bottom of Page)"/>
        <w:docPartUnique/>
      </w:docPartObj>
    </w:sdtPr>
    <w:sdtEndPr/>
    <w:sdtContent>
      <w:p w:rsidR="00CB5D20" w:rsidRDefault="00CB5D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B5D20" w:rsidRDefault="00CB5D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D8" w:rsidRDefault="007D17D8" w:rsidP="002B01FB">
      <w:pPr>
        <w:spacing w:after="0" w:line="240" w:lineRule="auto"/>
      </w:pPr>
      <w:r>
        <w:separator/>
      </w:r>
    </w:p>
  </w:footnote>
  <w:footnote w:type="continuationSeparator" w:id="0">
    <w:p w:rsidR="007D17D8" w:rsidRDefault="007D17D8" w:rsidP="002B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52788"/>
    <w:multiLevelType w:val="hybridMultilevel"/>
    <w:tmpl w:val="34727C30"/>
    <w:lvl w:ilvl="0" w:tplc="E4AC564E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CD607F34">
      <w:start w:val="1"/>
      <w:numFmt w:val="decimal"/>
      <w:lvlText w:val="%2)"/>
      <w:lvlJc w:val="left"/>
      <w:pPr>
        <w:ind w:left="731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306A6"/>
    <w:rsid w:val="000313FC"/>
    <w:rsid w:val="00034378"/>
    <w:rsid w:val="00065252"/>
    <w:rsid w:val="00085253"/>
    <w:rsid w:val="00085503"/>
    <w:rsid w:val="000A0A89"/>
    <w:rsid w:val="000A4014"/>
    <w:rsid w:val="000B1B5D"/>
    <w:rsid w:val="000C1524"/>
    <w:rsid w:val="000C31ED"/>
    <w:rsid w:val="000D0840"/>
    <w:rsid w:val="000D2F3E"/>
    <w:rsid w:val="000D3FE4"/>
    <w:rsid w:val="000D74B3"/>
    <w:rsid w:val="000E7A35"/>
    <w:rsid w:val="00103B29"/>
    <w:rsid w:val="00130FEB"/>
    <w:rsid w:val="0013383F"/>
    <w:rsid w:val="00134B26"/>
    <w:rsid w:val="001377D4"/>
    <w:rsid w:val="001504F8"/>
    <w:rsid w:val="001545C0"/>
    <w:rsid w:val="0017445D"/>
    <w:rsid w:val="002100A3"/>
    <w:rsid w:val="0021209D"/>
    <w:rsid w:val="002203EE"/>
    <w:rsid w:val="002258A2"/>
    <w:rsid w:val="002310CA"/>
    <w:rsid w:val="002451F2"/>
    <w:rsid w:val="00255451"/>
    <w:rsid w:val="00266196"/>
    <w:rsid w:val="002753A3"/>
    <w:rsid w:val="0029456C"/>
    <w:rsid w:val="002A5FB6"/>
    <w:rsid w:val="002B01FB"/>
    <w:rsid w:val="002E0AE0"/>
    <w:rsid w:val="002F79A3"/>
    <w:rsid w:val="00323893"/>
    <w:rsid w:val="00346FC6"/>
    <w:rsid w:val="0036642A"/>
    <w:rsid w:val="00376CA6"/>
    <w:rsid w:val="003874B9"/>
    <w:rsid w:val="003B1611"/>
    <w:rsid w:val="003C2E0E"/>
    <w:rsid w:val="003F38BA"/>
    <w:rsid w:val="00424233"/>
    <w:rsid w:val="00445617"/>
    <w:rsid w:val="00450F52"/>
    <w:rsid w:val="00454501"/>
    <w:rsid w:val="00494E08"/>
    <w:rsid w:val="004A4EC9"/>
    <w:rsid w:val="004A5DE5"/>
    <w:rsid w:val="004B2DFA"/>
    <w:rsid w:val="004D4F2C"/>
    <w:rsid w:val="004F3372"/>
    <w:rsid w:val="004F688E"/>
    <w:rsid w:val="00503188"/>
    <w:rsid w:val="00520915"/>
    <w:rsid w:val="005344D4"/>
    <w:rsid w:val="005508CC"/>
    <w:rsid w:val="00557A78"/>
    <w:rsid w:val="0058488A"/>
    <w:rsid w:val="005A3F64"/>
    <w:rsid w:val="005A48BF"/>
    <w:rsid w:val="005A6B8D"/>
    <w:rsid w:val="005D1685"/>
    <w:rsid w:val="005E0DC7"/>
    <w:rsid w:val="005F2BB8"/>
    <w:rsid w:val="006148A5"/>
    <w:rsid w:val="00637BCD"/>
    <w:rsid w:val="00661EA8"/>
    <w:rsid w:val="006810BA"/>
    <w:rsid w:val="00691EA0"/>
    <w:rsid w:val="006A365D"/>
    <w:rsid w:val="006B4FF6"/>
    <w:rsid w:val="006D63E3"/>
    <w:rsid w:val="006D77F4"/>
    <w:rsid w:val="006E0D71"/>
    <w:rsid w:val="00705B60"/>
    <w:rsid w:val="00716D26"/>
    <w:rsid w:val="00723ECA"/>
    <w:rsid w:val="00745BF6"/>
    <w:rsid w:val="0076775A"/>
    <w:rsid w:val="00792946"/>
    <w:rsid w:val="007D17D8"/>
    <w:rsid w:val="007F0BE4"/>
    <w:rsid w:val="007F6068"/>
    <w:rsid w:val="008359B0"/>
    <w:rsid w:val="00842A41"/>
    <w:rsid w:val="008843D9"/>
    <w:rsid w:val="00892298"/>
    <w:rsid w:val="008E169F"/>
    <w:rsid w:val="008F2C9E"/>
    <w:rsid w:val="008F5422"/>
    <w:rsid w:val="00924CD9"/>
    <w:rsid w:val="00926895"/>
    <w:rsid w:val="00962543"/>
    <w:rsid w:val="009638BA"/>
    <w:rsid w:val="009831DF"/>
    <w:rsid w:val="00983F62"/>
    <w:rsid w:val="00993C43"/>
    <w:rsid w:val="009D2E13"/>
    <w:rsid w:val="009F3943"/>
    <w:rsid w:val="00A00A06"/>
    <w:rsid w:val="00A025B9"/>
    <w:rsid w:val="00A038C0"/>
    <w:rsid w:val="00A31457"/>
    <w:rsid w:val="00A474B7"/>
    <w:rsid w:val="00A63838"/>
    <w:rsid w:val="00A65923"/>
    <w:rsid w:val="00A84E45"/>
    <w:rsid w:val="00AA20FD"/>
    <w:rsid w:val="00AD540A"/>
    <w:rsid w:val="00AE0272"/>
    <w:rsid w:val="00AE741A"/>
    <w:rsid w:val="00B01863"/>
    <w:rsid w:val="00B619C0"/>
    <w:rsid w:val="00B664DC"/>
    <w:rsid w:val="00B76E74"/>
    <w:rsid w:val="00B9716F"/>
    <w:rsid w:val="00BA03BE"/>
    <w:rsid w:val="00BA18B4"/>
    <w:rsid w:val="00BA1D32"/>
    <w:rsid w:val="00BB7CB4"/>
    <w:rsid w:val="00BC5BC5"/>
    <w:rsid w:val="00BE5355"/>
    <w:rsid w:val="00BF53B1"/>
    <w:rsid w:val="00C06776"/>
    <w:rsid w:val="00C115B8"/>
    <w:rsid w:val="00C272A5"/>
    <w:rsid w:val="00C61FA6"/>
    <w:rsid w:val="00C62A4A"/>
    <w:rsid w:val="00C6559D"/>
    <w:rsid w:val="00C65997"/>
    <w:rsid w:val="00C871D6"/>
    <w:rsid w:val="00C96CD0"/>
    <w:rsid w:val="00CB0300"/>
    <w:rsid w:val="00CB0AF2"/>
    <w:rsid w:val="00CB5D20"/>
    <w:rsid w:val="00CE196E"/>
    <w:rsid w:val="00CF1B4E"/>
    <w:rsid w:val="00D27600"/>
    <w:rsid w:val="00D34067"/>
    <w:rsid w:val="00D418C7"/>
    <w:rsid w:val="00D51740"/>
    <w:rsid w:val="00D54CF9"/>
    <w:rsid w:val="00D55D30"/>
    <w:rsid w:val="00D5616E"/>
    <w:rsid w:val="00D7055E"/>
    <w:rsid w:val="00D9423F"/>
    <w:rsid w:val="00DD174F"/>
    <w:rsid w:val="00DE106E"/>
    <w:rsid w:val="00DE7ACE"/>
    <w:rsid w:val="00E05772"/>
    <w:rsid w:val="00E101EC"/>
    <w:rsid w:val="00E15B52"/>
    <w:rsid w:val="00E2614E"/>
    <w:rsid w:val="00E33ED7"/>
    <w:rsid w:val="00E412B3"/>
    <w:rsid w:val="00E84F78"/>
    <w:rsid w:val="00EA7A6E"/>
    <w:rsid w:val="00EB1B5E"/>
    <w:rsid w:val="00EC34B5"/>
    <w:rsid w:val="00F23CAB"/>
    <w:rsid w:val="00F25839"/>
    <w:rsid w:val="00F419E3"/>
    <w:rsid w:val="00F4400C"/>
    <w:rsid w:val="00F54E08"/>
    <w:rsid w:val="00F74338"/>
    <w:rsid w:val="00F755D3"/>
    <w:rsid w:val="00F763E6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4F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CBEB-B977-4A0A-B9A2-D07FC840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9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126</cp:revision>
  <cp:lastPrinted>2022-06-29T13:34:00Z</cp:lastPrinted>
  <dcterms:created xsi:type="dcterms:W3CDTF">2022-05-31T07:04:00Z</dcterms:created>
  <dcterms:modified xsi:type="dcterms:W3CDTF">2025-03-31T14:15:00Z</dcterms:modified>
</cp:coreProperties>
</file>