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FE" w:rsidRPr="00D70176" w:rsidRDefault="008F7CBE" w:rsidP="00DD10FE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bookmarkStart w:id="0" w:name="_GoBack"/>
      <w:bookmarkEnd w:id="0"/>
      <w:r w:rsidRPr="008F7CBE">
        <w:rPr>
          <w:rFonts w:ascii="GHEA Grapalat" w:hAnsi="GHEA Grapalat"/>
          <w:color w:val="000000" w:themeColor="text1"/>
          <w:lang w:val="hy-AM"/>
        </w:rPr>
        <w:br/>
      </w:r>
      <w:r w:rsidR="00DD10FE" w:rsidRPr="00D70176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="00DD10FE" w:rsidRPr="00D70176">
        <w:rPr>
          <w:rFonts w:ascii="GHEA Grapalat" w:hAnsi="GHEA Grapalat"/>
          <w:b/>
          <w:color w:val="000000" w:themeColor="text1"/>
          <w:lang w:val="hy-AM"/>
        </w:rPr>
        <w:br/>
      </w:r>
      <w:r w:rsidR="00DD10FE" w:rsidRPr="00D70176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«ՀԱՅԱՍՏԱՆԻ ՀԱՆՐԱՊԵՏՈՒԹՅԱՆ ԳԵՂԱՐՔՈՒՆԻՔԻ ՄԱՐԶԻ ՄԱՐՏՈՒՆԻ ՀԱՄԱՅՆՔԻ ԾՈՎԻՆԱՐ ԲՆԱԿԱՎԱՅՐՈՒՄ ԳՏՆՎՈՂ, ՀԱՄԱՅՆՔԱՅԻՆ ՍԵՓԱԿԱՆՈՒԹՅՈՒՆ ՀԱՆԴԻՍԱՑՈՂ 05-052-0020-0019 ԾԱԾԿԱԳՐՈՎ 1.0 ՀԱ ՄԱԿԵՐԵՍՈՎ ԱՐԴՅՈՒՆԱԲԵՐՈՒԹՅԱՆ, ԸՆԴԵՐՔՕԳՏԱԳՈՐԾՄԱՆ ԵՎ ԱՅԼ ԱՐՏԱԴՐԱԿԱՆ ՆՊԱՏԱԿԱՅԻՆ ՆՇԱՆԱԿՈՒԹՅԱՆ ԳՅՈՒՂԱՏՆՏԵՍԱԿԱՆ ԱՐՏԱԴՐԱԿԱՆ ՕԲՅԵԿՏՆԵՐԻ ՀՈՂԱՄԱՍԸ  ԱՃՈՒՐԴԱՅԻՆ ԿԱՐԳՈՎ ՕՏԱՐԵԼՈՒ ՀԱՄԱՁԱՅՆՈՒԹՅՈՒՆ ՏԱԼՈՒ ՄԱՍԻՆ»  ՄԱՐՏՈՒՆԻ ՀԱՄԱՅՆՔԻ ԱՎԱԳԱՆՈՒ ՈՐՈՇՄԱՆ ՆԱԽԱԳԾԻ ԸՆԴՈՒՆՄԱՆ </w:t>
      </w:r>
    </w:p>
    <w:p w:rsidR="00DD10FE" w:rsidRPr="00D70176" w:rsidRDefault="00DD10FE" w:rsidP="00DD10FE">
      <w:pPr>
        <w:jc w:val="both"/>
        <w:rPr>
          <w:rFonts w:ascii="GHEA Grapalat" w:hAnsi="GHEA Grapalat"/>
          <w:color w:val="000000" w:themeColor="text1"/>
          <w:lang w:val="hy-AM"/>
        </w:rPr>
      </w:pPr>
      <w:r w:rsidRPr="00D70176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D70176">
        <w:rPr>
          <w:rFonts w:ascii="GHEA Grapalat" w:hAnsi="GHEA Grapalat"/>
          <w:color w:val="000000" w:themeColor="text1"/>
          <w:lang w:val="hy-AM"/>
        </w:rPr>
        <w:tab/>
      </w:r>
      <w:r w:rsidRPr="00D70176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օտարումից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D10FE" w:rsidRPr="00D70176" w:rsidRDefault="00DD10FE" w:rsidP="00DD10FE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D70176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D10FE" w:rsidRPr="00D70176" w:rsidRDefault="00DD10FE" w:rsidP="00DD10FE">
      <w:pPr>
        <w:jc w:val="both"/>
        <w:rPr>
          <w:rFonts w:ascii="GHEA Grapalat" w:hAnsi="GHEA Grapalat"/>
          <w:color w:val="000000" w:themeColor="text1"/>
          <w:lang w:val="hy-AM"/>
        </w:rPr>
      </w:pPr>
      <w:r w:rsidRPr="00D70176">
        <w:rPr>
          <w:rFonts w:ascii="GHEA Grapalat" w:hAnsi="GHEA Grapalat"/>
          <w:color w:val="000000" w:themeColor="text1"/>
          <w:lang w:val="hy-AM"/>
        </w:rPr>
        <w:t xml:space="preserve">   </w:t>
      </w:r>
      <w:r w:rsidRPr="00D70176">
        <w:rPr>
          <w:rFonts w:ascii="GHEA Grapalat" w:hAnsi="GHEA Grapalat"/>
          <w:color w:val="000000" w:themeColor="text1"/>
          <w:lang w:val="hy-AM"/>
        </w:rPr>
        <w:tab/>
        <w:t xml:space="preserve"> Որոշման նախագծի ընդունման կապակցությամբ  նախատեսվում է համայնքի բյուջեի եկամուտների ավելացում:</w:t>
      </w:r>
    </w:p>
    <w:p w:rsidR="00DD10FE" w:rsidRPr="00D70176" w:rsidRDefault="00DD10FE" w:rsidP="00DD10FE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8F7CBE" w:rsidRDefault="00DD10FE" w:rsidP="00DD10FE">
      <w:pPr>
        <w:jc w:val="both"/>
        <w:rPr>
          <w:color w:val="000000" w:themeColor="text1"/>
        </w:rPr>
      </w:pPr>
      <w:r w:rsidRPr="00D70176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D7017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D7017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D7017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D7017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D70176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8F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4D4D9F"/>
    <w:rsid w:val="00542360"/>
    <w:rsid w:val="006107A1"/>
    <w:rsid w:val="00707B02"/>
    <w:rsid w:val="008F7CBE"/>
    <w:rsid w:val="00D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5</cp:revision>
  <dcterms:created xsi:type="dcterms:W3CDTF">2022-07-22T16:19:00Z</dcterms:created>
  <dcterms:modified xsi:type="dcterms:W3CDTF">2022-08-02T15:10:00Z</dcterms:modified>
</cp:coreProperties>
</file>