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96" w:rsidRDefault="00267296" w:rsidP="00267296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>ՀԱՐԳԵԼԻ_____________________________</w:t>
      </w:r>
    </w:p>
    <w:p w:rsidR="00267296" w:rsidRDefault="00267296" w:rsidP="00267296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267296" w:rsidRDefault="00267296" w:rsidP="00267296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Սույն   թվականի  </w:t>
      </w:r>
      <w:r>
        <w:rPr>
          <w:rFonts w:ascii="Sylfaen" w:hAnsi="Sylfaen"/>
          <w:i/>
          <w:iCs/>
          <w:color w:val="000000"/>
          <w:sz w:val="28"/>
          <w:lang w:val="hy-AM"/>
        </w:rPr>
        <w:t>հ</w:t>
      </w:r>
      <w:r>
        <w:rPr>
          <w:rFonts w:ascii="Sylfaen" w:hAnsi="Sylfaen"/>
          <w:i/>
          <w:iCs/>
          <w:color w:val="000000"/>
          <w:sz w:val="28"/>
        </w:rPr>
        <w:t>ունիսի</w:t>
      </w:r>
      <w:r w:rsidRPr="00715DBD">
        <w:rPr>
          <w:rFonts w:ascii="Sylfaen" w:hAnsi="Sylfaen"/>
          <w:i/>
          <w:iCs/>
          <w:color w:val="000000"/>
          <w:sz w:val="28"/>
          <w:lang w:val="hu-HU"/>
        </w:rPr>
        <w:t xml:space="preserve">  </w:t>
      </w:r>
      <w:r w:rsidR="004D61D6">
        <w:rPr>
          <w:rFonts w:ascii="Sylfaen" w:hAnsi="Sylfaen"/>
          <w:i/>
          <w:iCs/>
          <w:color w:val="000000"/>
          <w:sz w:val="28"/>
          <w:lang w:val="hu-HU"/>
        </w:rPr>
        <w:t xml:space="preserve"> 28</w:t>
      </w:r>
      <w:r>
        <w:rPr>
          <w:rFonts w:ascii="Sylfaen" w:hAnsi="Sylfaen"/>
          <w:i/>
          <w:iCs/>
          <w:color w:val="000000"/>
          <w:sz w:val="28"/>
          <w:lang w:val="hu-HU"/>
        </w:rPr>
        <w:t>-ին  ժամը</w:t>
      </w:r>
      <w:r w:rsidR="0051045E">
        <w:rPr>
          <w:rFonts w:ascii="Sylfaen" w:hAnsi="Sylfaen"/>
          <w:i/>
          <w:iCs/>
          <w:color w:val="000000"/>
          <w:sz w:val="28"/>
          <w:lang w:val="hu-HU"/>
        </w:rPr>
        <w:t xml:space="preserve">  </w:t>
      </w:r>
      <w:r w:rsidR="0051045E">
        <w:rPr>
          <w:rFonts w:ascii="Sylfaen" w:hAnsi="Sylfaen"/>
          <w:i/>
          <w:iCs/>
          <w:color w:val="000000"/>
          <w:sz w:val="28"/>
          <w:lang w:val="hy-AM"/>
        </w:rPr>
        <w:t>9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-00 -ին տեղի է ունենալու ավագանու  </w:t>
      </w:r>
      <w:r w:rsidR="004D61D6">
        <w:rPr>
          <w:rFonts w:ascii="Sylfaen" w:hAnsi="Sylfaen"/>
          <w:i/>
          <w:iCs/>
          <w:color w:val="000000"/>
          <w:sz w:val="28"/>
          <w:lang w:val="hy-AM"/>
        </w:rPr>
        <w:t>արտահերթ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  նիստ                                     </w:t>
      </w:r>
    </w:p>
    <w:p w:rsidR="00267296" w:rsidRDefault="00267296" w:rsidP="00267296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</w:pPr>
    </w:p>
    <w:p w:rsidR="00267296" w:rsidRDefault="00267296" w:rsidP="00267296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28"/>
          <w:szCs w:val="28"/>
          <w:lang w:val="hy-AM"/>
        </w:rPr>
      </w:pPr>
      <w:r>
        <w:rPr>
          <w:rFonts w:ascii="Sylfaen" w:hAnsi="Sylfaen"/>
          <w:i/>
          <w:iCs/>
          <w:color w:val="000000"/>
          <w:sz w:val="28"/>
          <w:lang w:val="hy-AM"/>
        </w:rPr>
        <w:t>Օ Ր Ա Կ Ա Ր Գ ՈՒ Մ</w:t>
      </w:r>
    </w:p>
    <w:p w:rsidR="00267296" w:rsidRDefault="00267296" w:rsidP="00267296">
      <w:pPr>
        <w:tabs>
          <w:tab w:val="left" w:pos="3390"/>
        </w:tabs>
        <w:spacing w:after="0" w:line="240" w:lineRule="auto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267296" w:rsidRDefault="00267296" w:rsidP="00267296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 xml:space="preserve"> ՀԱՐՑ-62. ՄԱՐՏՈՒՆԻ ՔԱՂԱՔԻ ԿԱՄՈՅԻ ՓՈՂՈՑ 2-ՐԴ ՆՐԲԱՆՑՔ ԹԻՎ 13/1 ՀԱՍՑԵԻ ՀՈՂԱՄԱՍԸ ԱՆՀԱՏՈՒՅՑ ՕԳՏԱԳՈՐԾՄԱՆ ԻՐԱՎՈՒՆՔՈՎ ՓՈԽԱԲԵՌՆՄԱՆ ԿԱՅԱՆ ԿԱՌՈՒՑԵԼՈՒ ՆՊԱՏԱԿՈՎ «ԿՈՏԱՅՔԻ ԵՎ ԳԵՂԱՐՔՈՒՆԻՔԻ ԿԵՆՑԱՂԱՅԻՆ ԿՈՇՏ ԹԱՓՈՆՆԵՐԻ ԿԱՌԱՎԱՐՈՒՄ» ՍՊԸ-ԻՆ ՀԱՏԿԱՑՆԵԼՈՒ ՄԱՍԻՆ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u-HU"/>
        </w:rPr>
      </w:pP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267296" w:rsidRPr="001D4AFF" w:rsidRDefault="00267296" w:rsidP="00267296">
      <w:pPr>
        <w:spacing w:line="240" w:lineRule="auto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 w:rsidRPr="00A047FF">
        <w:rPr>
          <w:rFonts w:ascii="Sylfaen" w:hAnsi="Sylfaen"/>
          <w:sz w:val="24"/>
          <w:szCs w:val="24"/>
          <w:lang w:val="hu-HU"/>
        </w:rPr>
        <w:t>6</w:t>
      </w:r>
      <w:r>
        <w:rPr>
          <w:rFonts w:ascii="Sylfaen" w:hAnsi="Sylfaen"/>
          <w:sz w:val="24"/>
          <w:szCs w:val="24"/>
          <w:lang w:val="hu-HU"/>
        </w:rPr>
        <w:t>3.</w:t>
      </w:r>
      <w:r w:rsidRPr="00A047FF">
        <w:rPr>
          <w:rFonts w:ascii="Sylfaen" w:hAnsi="Sylfaen"/>
          <w:sz w:val="24"/>
          <w:szCs w:val="24"/>
          <w:lang w:val="hu-HU"/>
        </w:rPr>
        <w:t xml:space="preserve"> </w:t>
      </w:r>
      <w:r w:rsidR="00371FFC" w:rsidRPr="009879BF">
        <w:rPr>
          <w:rFonts w:ascii="Sylfaen" w:hAnsi="Sylfaen"/>
          <w:sz w:val="24"/>
          <w:szCs w:val="24"/>
          <w:lang w:val="hy-AM"/>
        </w:rPr>
        <w:t>ՄԱՐՏՈՒՆԻ ՀԱՄԱՅՆՔԻ 201</w:t>
      </w:r>
      <w:r w:rsidR="00371FFC" w:rsidRPr="009879BF">
        <w:rPr>
          <w:rFonts w:ascii="Sylfaen" w:hAnsi="Sylfaen"/>
          <w:sz w:val="24"/>
          <w:szCs w:val="24"/>
          <w:lang w:val="hu-HU"/>
        </w:rPr>
        <w:t>9</w:t>
      </w:r>
      <w:r w:rsidR="00371FFC" w:rsidRPr="009879BF"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ՓՈՓՈԽՈՒԹՅՈՒՆՆԵՐ</w:t>
      </w:r>
      <w:r w:rsidR="00371FFC"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="00371FFC" w:rsidRPr="009879BF">
        <w:rPr>
          <w:rFonts w:ascii="Sylfaen" w:hAnsi="Sylfaen"/>
          <w:sz w:val="24"/>
          <w:szCs w:val="24"/>
          <w:lang w:val="hy-AM"/>
        </w:rPr>
        <w:t>ԿԱՏԱՐԵԼՈՒ</w:t>
      </w:r>
      <w:r w:rsidR="00371FFC"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="00371FFC" w:rsidRPr="009879BF">
        <w:rPr>
          <w:rFonts w:ascii="Sylfaen" w:hAnsi="Sylfaen"/>
          <w:sz w:val="24"/>
          <w:szCs w:val="24"/>
          <w:lang w:val="hy-AM"/>
        </w:rPr>
        <w:t>ՄԱՍԻՆ</w:t>
      </w:r>
      <w:r w:rsidR="00371FFC" w:rsidRPr="009879BF">
        <w:rPr>
          <w:rFonts w:ascii="Sylfaen" w:hAnsi="Sylfaen"/>
          <w:sz w:val="24"/>
          <w:szCs w:val="24"/>
          <w:lang w:val="hu-HU"/>
        </w:rPr>
        <w:t xml:space="preserve">  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267296" w:rsidRDefault="00267296" w:rsidP="00267296">
      <w:pPr>
        <w:spacing w:line="240" w:lineRule="auto"/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 w:rsidRPr="00A047FF">
        <w:rPr>
          <w:rFonts w:ascii="Sylfaen" w:hAnsi="Sylfaen"/>
          <w:sz w:val="24"/>
          <w:szCs w:val="24"/>
          <w:lang w:val="hu-HU"/>
        </w:rPr>
        <w:t>6</w:t>
      </w:r>
      <w:r>
        <w:rPr>
          <w:rFonts w:ascii="Sylfaen" w:hAnsi="Sylfaen"/>
          <w:sz w:val="24"/>
          <w:szCs w:val="24"/>
          <w:lang w:val="hu-HU"/>
        </w:rPr>
        <w:t xml:space="preserve">4. «ՄԱՐՏՈՒՆԻ </w:t>
      </w:r>
      <w:r w:rsidR="00A86F11">
        <w:rPr>
          <w:rFonts w:ascii="Sylfaen" w:hAnsi="Sylfaen"/>
          <w:sz w:val="24"/>
          <w:szCs w:val="24"/>
          <w:lang w:val="hu-HU"/>
        </w:rPr>
        <w:t xml:space="preserve">ՔԱՂԱՔԱՅԻՆ </w:t>
      </w:r>
      <w:r>
        <w:rPr>
          <w:rFonts w:ascii="Sylfaen" w:hAnsi="Sylfaen"/>
          <w:sz w:val="24"/>
          <w:szCs w:val="24"/>
          <w:lang w:val="hu-HU"/>
        </w:rPr>
        <w:t xml:space="preserve">ՀԱՄԱՅՆՔԻ ԿՈՄՈՒՆԱԼ ՍՊԱՍԱՐԿՈՒՄ ԵՎ ԲԱՐԵԿԱՐԳՈՒՄ» </w:t>
      </w:r>
      <w:r w:rsidR="00A86F11">
        <w:rPr>
          <w:rFonts w:ascii="Sylfaen" w:hAnsi="Sylfaen"/>
          <w:sz w:val="24"/>
          <w:szCs w:val="24"/>
          <w:lang w:val="hu-HU"/>
        </w:rPr>
        <w:t>ՀՈԱԿ</w:t>
      </w:r>
      <w:r>
        <w:rPr>
          <w:rFonts w:ascii="Sylfaen" w:hAnsi="Sylfaen"/>
          <w:sz w:val="24"/>
          <w:szCs w:val="24"/>
          <w:lang w:val="hu-HU"/>
        </w:rPr>
        <w:t>-Ի</w:t>
      </w:r>
      <w:r w:rsidR="00A86F11">
        <w:rPr>
          <w:rFonts w:ascii="Sylfaen" w:hAnsi="Sylfaen"/>
          <w:sz w:val="24"/>
          <w:szCs w:val="24"/>
          <w:lang w:val="hu-HU"/>
        </w:rPr>
        <w:t>Ն</w:t>
      </w:r>
      <w:r>
        <w:rPr>
          <w:rFonts w:ascii="Sylfaen" w:hAnsi="Sylfaen"/>
          <w:sz w:val="24"/>
          <w:szCs w:val="24"/>
          <w:lang w:val="hu-HU"/>
        </w:rPr>
        <w:t xml:space="preserve"> ԴԻԶԵԼԱՅԻՆ ՎԱՌԵԼԻՔԻ ՁԵՌՔ ԲԵՐՄԱՆ ՀԱՄԱՐ ԳՈՒՄԱՐ ՀԱՏԿԱՑՆԵԼՈՒ ՄԱՍԻՆ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267296" w:rsidRDefault="00267296" w:rsidP="00267296">
      <w:pPr>
        <w:spacing w:line="240" w:lineRule="auto"/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 w:rsidRPr="00A047FF">
        <w:rPr>
          <w:rFonts w:ascii="Sylfaen" w:hAnsi="Sylfaen"/>
          <w:sz w:val="24"/>
          <w:szCs w:val="24"/>
          <w:lang w:val="hu-HU"/>
        </w:rPr>
        <w:t>6</w:t>
      </w:r>
      <w:r>
        <w:rPr>
          <w:rFonts w:ascii="Sylfaen" w:hAnsi="Sylfaen"/>
          <w:sz w:val="24"/>
          <w:szCs w:val="24"/>
          <w:lang w:val="hu-HU"/>
        </w:rPr>
        <w:t xml:space="preserve">5. ՄԱՐՏՈՒՆԻ ՀԱՄԱՅՆՔԻ 05-003-1084-0001 ԾԱԾԿԱԳՐՈՎ ԳՅՈՒՂԱՏՆՏԵՍԱԿԱՆ ՆՊԱՏԱԿԱՅԻՆ  </w:t>
      </w:r>
      <w:r w:rsidR="001D4AFF">
        <w:rPr>
          <w:rFonts w:ascii="Sylfaen" w:hAnsi="Sylfaen"/>
          <w:sz w:val="24"/>
          <w:szCs w:val="24"/>
          <w:lang w:val="hu-HU"/>
        </w:rPr>
        <w:t>ՆՇԱՆԱԿ</w:t>
      </w:r>
      <w:r>
        <w:rPr>
          <w:rFonts w:ascii="Sylfaen" w:hAnsi="Sylfaen"/>
          <w:sz w:val="24"/>
          <w:szCs w:val="24"/>
          <w:lang w:val="hu-HU"/>
        </w:rPr>
        <w:t xml:space="preserve">ՈՒԹՅԱՆ  ԱՐՈՏԱՎԱՅՐԵՐԻ ԳՈՐԾԱՌՆԱԿԱՆ ՆՇԱՆԱԿՈՒԹՅԱՆ 50,0 ՀԱ ՀՈՂԱՄԱՍԸ </w:t>
      </w:r>
      <w:r w:rsidR="001D4AFF">
        <w:rPr>
          <w:rFonts w:ascii="Sylfaen" w:hAnsi="Sylfaen"/>
          <w:sz w:val="24"/>
          <w:szCs w:val="24"/>
          <w:lang w:val="hu-HU"/>
        </w:rPr>
        <w:t>ՄՐՑՈՒ</w:t>
      </w:r>
      <w:r>
        <w:rPr>
          <w:rFonts w:ascii="Sylfaen" w:hAnsi="Sylfaen"/>
          <w:sz w:val="24"/>
          <w:szCs w:val="24"/>
          <w:lang w:val="hu-HU"/>
        </w:rPr>
        <w:t>ԹԱՅԻՆ ԿԱՐԳՈՎ ՎԱՐՁԱԿԱԼՈՒԹՅԱՄԲ ՀԱՏԿԱՑՆԵԼՈՒ ՄԱՍԻՆ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267296" w:rsidRDefault="00267296" w:rsidP="00267296">
      <w:pPr>
        <w:spacing w:line="240" w:lineRule="auto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 w:rsidRPr="00A047FF">
        <w:rPr>
          <w:rFonts w:ascii="Sylfaen" w:hAnsi="Sylfaen"/>
          <w:sz w:val="24"/>
          <w:szCs w:val="24"/>
          <w:lang w:val="hu-HU"/>
        </w:rPr>
        <w:t>6</w:t>
      </w:r>
      <w:r>
        <w:rPr>
          <w:rFonts w:ascii="Sylfaen" w:hAnsi="Sylfaen"/>
          <w:sz w:val="24"/>
          <w:szCs w:val="24"/>
          <w:lang w:val="hu-HU"/>
        </w:rPr>
        <w:t>6.ՄԱՐՏՈՒՆԻ ՔԱՂԱՔԻ ՄՅԱՍՆԻԿՅԱՆ ՓՈՂՈՑ ԹԻՎ 39 ՀԱՍՑԵԻ ՀԱՄԱՅՆՔԱՅԻՆ ՍԵՓԱԿԱՆՈՒԹՅՈՒՆ ՀԱՆԴԻՍԱՑՈՂ ՄԱՆԿԱՊԱՏԱՆԵԿԱՆ ԿԵՆՏՐՈՆԻ ՇԵՆՔԻՆ ՀԱՐԱԿԻՑ  ՄՅԱՍՆԻԿՅԱՆ ՓՈՂՈՑ ԹԻՎ</w:t>
      </w:r>
      <w:r w:rsidR="001D4AFF">
        <w:rPr>
          <w:rFonts w:ascii="Sylfaen" w:hAnsi="Sylfaen"/>
          <w:sz w:val="24"/>
          <w:szCs w:val="24"/>
          <w:lang w:val="hu-HU"/>
        </w:rPr>
        <w:t xml:space="preserve"> 37</w:t>
      </w:r>
      <w:r>
        <w:rPr>
          <w:rFonts w:ascii="Sylfaen" w:hAnsi="Sylfaen"/>
          <w:sz w:val="24"/>
          <w:szCs w:val="24"/>
          <w:lang w:val="hu-HU"/>
        </w:rPr>
        <w:t xml:space="preserve"> ՀԱՍՑԵՈՒՄ, ԱՀԱՐՈՆ ԱԴԻԼԽԱՆՅԱՆԻՆ ՊԱՏԿԱՆՈՂ ՏԱՐԱԾՔՈՒՄ </w:t>
      </w:r>
      <w:r w:rsidR="001D4AFF">
        <w:rPr>
          <w:rFonts w:ascii="Sylfaen" w:hAnsi="Sylfaen"/>
          <w:sz w:val="24"/>
          <w:szCs w:val="24"/>
          <w:lang w:val="hu-HU"/>
        </w:rPr>
        <w:t xml:space="preserve"> ՇԵՆՔԻՑ </w:t>
      </w:r>
      <w:r>
        <w:rPr>
          <w:rFonts w:ascii="Sylfaen" w:hAnsi="Sylfaen"/>
          <w:sz w:val="24"/>
          <w:szCs w:val="24"/>
          <w:lang w:val="hu-HU"/>
        </w:rPr>
        <w:t>1,5 ՄԵՏՐ ՀԵՌԱՎՈՐՈՒԹՅԱՆ ՎՐԱ ԵՐԿՀԱՐԿԱՆԻ ԽԱՆՈՒԹ ԿԱՌՈՒՑԵԼՈՒ ՀԱՄԱՁԱՅՆՈՒԹՅՈՒՆ ՏԱԼՈՒ ՄԱՍԻՆ</w:t>
      </w:r>
      <w:bookmarkStart w:id="0" w:name="_GoBack"/>
      <w:bookmarkEnd w:id="0"/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371FFC" w:rsidRDefault="00371FFC" w:rsidP="00267296">
      <w:pPr>
        <w:spacing w:line="240" w:lineRule="auto"/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56758C" w:rsidRDefault="0056758C" w:rsidP="00267296">
      <w:pPr>
        <w:spacing w:line="240" w:lineRule="auto"/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8"/>
          <w:szCs w:val="28"/>
        </w:rPr>
        <w:t>Նախագիծ</w:t>
      </w:r>
    </w:p>
    <w:p w:rsidR="00267296" w:rsidRDefault="00267296" w:rsidP="00267296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>
        <w:rPr>
          <w:rFonts w:ascii="Sylfaen" w:hAnsi="Sylfaen" w:cs="Sylfaen"/>
          <w:b/>
          <w:i/>
          <w:sz w:val="28"/>
          <w:szCs w:val="28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62</w:t>
      </w:r>
    </w:p>
    <w:p w:rsidR="00267296" w:rsidRDefault="00267296" w:rsidP="00267296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4D61D6">
        <w:rPr>
          <w:rFonts w:ascii="Sylfaen" w:hAnsi="Sylfaen"/>
          <w:b/>
          <w:i/>
          <w:color w:val="000000"/>
          <w:lang w:val="hy-AM"/>
        </w:rPr>
        <w:t xml:space="preserve">28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</w:t>
      </w:r>
      <w:r w:rsidR="004D61D6">
        <w:rPr>
          <w:rFonts w:ascii="Sylfaen" w:hAnsi="Sylfaen"/>
          <w:b/>
          <w:i/>
          <w:color w:val="000000"/>
          <w:lang w:val="hy-AM"/>
        </w:rPr>
        <w:t xml:space="preserve"> հունիսի  </w:t>
      </w:r>
      <w:r>
        <w:rPr>
          <w:rFonts w:ascii="Sylfaen" w:hAnsi="Sylfaen"/>
          <w:b/>
          <w:i/>
          <w:color w:val="000000"/>
          <w:lang w:val="hu-HU"/>
        </w:rPr>
        <w:t>2019թ.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A047FF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267296" w:rsidRDefault="00267296" w:rsidP="00267296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ՄԱՐՏՈՒՆԻ ՔԱՂԱՔԻ ԿԱՄՈՅԻ ՓՈՂՈՑ 2-ՐԴ ՆՐԲԱՆՑՔ ԹԻՎ 13/1 ՀԱՍՑԵԻ ՀՈՂԱՄԱՍԸ ԱՆՀԱՏՈՒՅՑ ՕԳՏԱԳՈՐԾՄԱՆ ԻՐԱՎՈՒՆՔՈՎ ՓՈԽԱԲԵՌՆՄԱՆ ԿԱՅԱՆ ԿԱՌՈՒՑԵԼՈՒ ՆՊԱՏԱԿՈՎ «ԿՈՏԱՅՔԻ ԵՎ ԳԵՂԱՐՔՈՒՆԻՔԻ ԿԵՆՑԱՂԱՅԻՆ ԿՈՇՏ ԹԱՓՈՆՆԵՐԻ ԿԱՌԱՎԱՐՈՒՄ» ՍՊԸ-ԻՆ ՀԱՏԿԱՑՆԵԼՈՒ ՄԱՍԻՆ</w:t>
      </w:r>
    </w:p>
    <w:p w:rsidR="00267296" w:rsidRDefault="00267296" w:rsidP="00267296">
      <w:pPr>
        <w:tabs>
          <w:tab w:val="left" w:pos="4335"/>
        </w:tabs>
        <w:spacing w:before="24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hu-HU"/>
        </w:rPr>
        <w:t xml:space="preserve">Ղեկավարվելով  </w:t>
      </w:r>
      <w:r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 xml:space="preserve">«Տեղական ինքնակառավարման մասին» ՀՀ </w:t>
      </w:r>
      <w:r>
        <w:rPr>
          <w:rFonts w:ascii="Sylfaen" w:hAnsi="Sylfaen"/>
          <w:b/>
          <w:i/>
          <w:iCs/>
          <w:color w:val="000000"/>
          <w:sz w:val="24"/>
          <w:szCs w:val="24"/>
          <w:lang w:val="hy-AM"/>
        </w:rPr>
        <w:t>օ</w:t>
      </w:r>
      <w:r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 xml:space="preserve">րենքի 18-րդ հոդվածի </w:t>
      </w:r>
      <w:r>
        <w:rPr>
          <w:rFonts w:ascii="Sylfaen" w:hAnsi="Sylfaen"/>
          <w:b/>
          <w:i/>
          <w:iCs/>
          <w:color w:val="000000"/>
          <w:sz w:val="24"/>
          <w:szCs w:val="24"/>
          <w:lang w:val="hy-AM"/>
        </w:rPr>
        <w:t>1-ին մասի</w:t>
      </w:r>
      <w:r w:rsidRPr="002B0C4E"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 xml:space="preserve">  </w:t>
      </w:r>
      <w:r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>21-րդ կետի  պահանջներով.</w:t>
      </w:r>
      <w:r>
        <w:rPr>
          <w:rFonts w:ascii="Sylfaen" w:hAnsi="Sylfaen"/>
          <w:b/>
          <w:i/>
          <w:sz w:val="24"/>
          <w:szCs w:val="24"/>
          <w:lang w:val="hu-HU"/>
        </w:rPr>
        <w:t xml:space="preserve"> </w:t>
      </w:r>
    </w:p>
    <w:p w:rsidR="00267296" w:rsidRPr="006E59A5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267296" w:rsidRDefault="00267296" w:rsidP="00267296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sz w:val="24"/>
          <w:szCs w:val="24"/>
          <w:lang w:val="hu-HU"/>
        </w:rPr>
      </w:pPr>
      <w:r w:rsidRPr="002B0C4E">
        <w:rPr>
          <w:rFonts w:ascii="Sylfaen" w:hAnsi="Sylfaen" w:cs="Sylfaen"/>
          <w:sz w:val="24"/>
          <w:szCs w:val="24"/>
          <w:lang w:val="hu-HU"/>
        </w:rPr>
        <w:t xml:space="preserve">  1.Մարտունի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քաղաքի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Կամոյի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փողոց</w:t>
      </w:r>
      <w:r w:rsidRPr="002B0C4E">
        <w:rPr>
          <w:sz w:val="24"/>
          <w:szCs w:val="24"/>
          <w:lang w:val="hu-HU"/>
        </w:rPr>
        <w:t xml:space="preserve"> 2-</w:t>
      </w:r>
      <w:r w:rsidRPr="002B0C4E">
        <w:rPr>
          <w:rFonts w:ascii="Sylfaen" w:hAnsi="Sylfaen" w:cs="Sylfaen"/>
          <w:sz w:val="24"/>
          <w:szCs w:val="24"/>
          <w:lang w:val="hu-HU"/>
        </w:rPr>
        <w:t>րդ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նրբանցք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թիվ</w:t>
      </w:r>
      <w:r w:rsidRPr="002B0C4E">
        <w:rPr>
          <w:sz w:val="24"/>
          <w:szCs w:val="24"/>
          <w:lang w:val="hu-HU"/>
        </w:rPr>
        <w:t xml:space="preserve"> 13/1 </w:t>
      </w:r>
      <w:r w:rsidRPr="002B0C4E">
        <w:rPr>
          <w:rFonts w:ascii="Sylfaen" w:hAnsi="Sylfaen" w:cs="Sylfaen"/>
          <w:sz w:val="24"/>
          <w:szCs w:val="24"/>
          <w:lang w:val="hu-HU"/>
        </w:rPr>
        <w:t>հասցեի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էներգետիկայի</w:t>
      </w:r>
      <w:r w:rsidRPr="002B0C4E">
        <w:rPr>
          <w:sz w:val="24"/>
          <w:szCs w:val="24"/>
          <w:lang w:val="hu-HU"/>
        </w:rPr>
        <w:t xml:space="preserve">, </w:t>
      </w:r>
      <w:r w:rsidRPr="002B0C4E">
        <w:rPr>
          <w:rFonts w:ascii="Sylfaen" w:hAnsi="Sylfaen" w:cs="Sylfaen"/>
          <w:sz w:val="24"/>
          <w:szCs w:val="24"/>
          <w:lang w:val="hu-HU"/>
        </w:rPr>
        <w:t>տրանսպորտի</w:t>
      </w:r>
      <w:r w:rsidRPr="002B0C4E">
        <w:rPr>
          <w:sz w:val="24"/>
          <w:szCs w:val="24"/>
          <w:lang w:val="hu-HU"/>
        </w:rPr>
        <w:t xml:space="preserve">, </w:t>
      </w:r>
      <w:r w:rsidRPr="002B0C4E">
        <w:rPr>
          <w:rFonts w:ascii="Sylfaen" w:hAnsi="Sylfaen" w:cs="Sylfaen"/>
          <w:sz w:val="24"/>
          <w:szCs w:val="24"/>
          <w:lang w:val="hu-HU"/>
        </w:rPr>
        <w:t>կապի</w:t>
      </w:r>
      <w:r w:rsidRPr="002B0C4E">
        <w:rPr>
          <w:sz w:val="24"/>
          <w:szCs w:val="24"/>
          <w:lang w:val="hu-HU"/>
        </w:rPr>
        <w:t xml:space="preserve">, </w:t>
      </w:r>
      <w:r w:rsidRPr="002B0C4E">
        <w:rPr>
          <w:rFonts w:ascii="Sylfaen" w:hAnsi="Sylfaen" w:cs="Sylfaen"/>
          <w:sz w:val="24"/>
          <w:szCs w:val="24"/>
          <w:lang w:val="hu-HU"/>
        </w:rPr>
        <w:t>կոմունալ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ենթակառուցվածքների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օբյեկտների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նպատակային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նշանակության</w:t>
      </w:r>
      <w:r w:rsidRPr="002B0C4E">
        <w:rPr>
          <w:sz w:val="24"/>
          <w:szCs w:val="24"/>
          <w:lang w:val="hu-HU"/>
        </w:rPr>
        <w:t xml:space="preserve">, </w:t>
      </w:r>
      <w:r w:rsidRPr="002B0C4E">
        <w:rPr>
          <w:rFonts w:ascii="Sylfaen" w:hAnsi="Sylfaen" w:cs="Sylfaen"/>
          <w:sz w:val="24"/>
          <w:szCs w:val="24"/>
          <w:lang w:val="hu-HU"/>
        </w:rPr>
        <w:t>կոմունալ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ենթակառուցվածքների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գործառնական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նշանակության</w:t>
      </w:r>
      <w:r w:rsidRPr="002B0C4E">
        <w:rPr>
          <w:sz w:val="24"/>
          <w:szCs w:val="24"/>
          <w:lang w:val="hu-HU"/>
        </w:rPr>
        <w:t xml:space="preserve"> 0,5 </w:t>
      </w:r>
      <w:r w:rsidRPr="002B0C4E">
        <w:rPr>
          <w:rFonts w:ascii="Sylfaen" w:hAnsi="Sylfaen" w:cs="Sylfaen"/>
          <w:sz w:val="24"/>
          <w:szCs w:val="24"/>
          <w:lang w:val="hu-HU"/>
        </w:rPr>
        <w:t>հա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հողամասը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անհատույց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օգտագործման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իրավունքով</w:t>
      </w:r>
      <w:r w:rsidRPr="002B0C4E">
        <w:rPr>
          <w:sz w:val="24"/>
          <w:szCs w:val="24"/>
          <w:lang w:val="hu-HU"/>
        </w:rPr>
        <w:t xml:space="preserve">  </w:t>
      </w:r>
      <w:r w:rsidRPr="002B0C4E">
        <w:rPr>
          <w:rFonts w:ascii="Sylfaen" w:hAnsi="Sylfaen" w:cs="Sylfaen"/>
          <w:sz w:val="24"/>
          <w:szCs w:val="24"/>
          <w:lang w:val="hu-HU"/>
        </w:rPr>
        <w:t>փոխաբեռնման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կայան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կառուցելու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նպատակով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հատկացնել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/>
          <w:sz w:val="24"/>
          <w:szCs w:val="24"/>
          <w:lang w:val="hu-HU"/>
        </w:rPr>
        <w:t>«</w:t>
      </w:r>
      <w:r w:rsidRPr="002B0C4E">
        <w:rPr>
          <w:rFonts w:ascii="Sylfaen" w:hAnsi="Sylfaen" w:cs="Sylfaen"/>
          <w:sz w:val="24"/>
          <w:szCs w:val="24"/>
          <w:lang w:val="hu-HU"/>
        </w:rPr>
        <w:t>Կոտայքի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և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/>
          <w:sz w:val="24"/>
          <w:szCs w:val="24"/>
          <w:lang w:val="hu-HU"/>
        </w:rPr>
        <w:t xml:space="preserve"> Գ</w:t>
      </w:r>
      <w:r w:rsidRPr="002B0C4E">
        <w:rPr>
          <w:rFonts w:ascii="Sylfaen" w:hAnsi="Sylfaen" w:cs="Sylfaen"/>
          <w:sz w:val="24"/>
          <w:szCs w:val="24"/>
          <w:lang w:val="hu-HU"/>
        </w:rPr>
        <w:t>եղարքունիքի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կենցաղային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կոշտ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թափոնների</w:t>
      </w:r>
      <w:r w:rsidRPr="002B0C4E">
        <w:rPr>
          <w:sz w:val="24"/>
          <w:szCs w:val="24"/>
          <w:lang w:val="hu-HU"/>
        </w:rPr>
        <w:t xml:space="preserve"> </w:t>
      </w:r>
      <w:r w:rsidRPr="002B0C4E">
        <w:rPr>
          <w:rFonts w:ascii="Sylfaen" w:hAnsi="Sylfaen" w:cs="Sylfaen"/>
          <w:sz w:val="24"/>
          <w:szCs w:val="24"/>
          <w:lang w:val="hu-HU"/>
        </w:rPr>
        <w:t>կառավարում</w:t>
      </w:r>
      <w:r w:rsidRPr="002B0C4E">
        <w:rPr>
          <w:rFonts w:ascii="Sylfaen" w:hAnsi="Sylfaen"/>
          <w:sz w:val="24"/>
          <w:szCs w:val="24"/>
          <w:lang w:val="hu-HU"/>
        </w:rPr>
        <w:t>» ՍՊԸ-</w:t>
      </w:r>
      <w:r w:rsidRPr="002B0C4E">
        <w:rPr>
          <w:rFonts w:ascii="Sylfaen" w:hAnsi="Sylfaen" w:cs="Sylfaen"/>
          <w:sz w:val="24"/>
          <w:szCs w:val="24"/>
          <w:lang w:val="hu-HU"/>
        </w:rPr>
        <w:t>ին</w:t>
      </w:r>
      <w:r w:rsidRPr="002B0C4E">
        <w:rPr>
          <w:sz w:val="24"/>
          <w:szCs w:val="24"/>
          <w:lang w:val="hu-HU"/>
        </w:rPr>
        <w:t>:</w:t>
      </w:r>
    </w:p>
    <w:p w:rsidR="00267296" w:rsidRPr="002B0C4E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</w:t>
      </w:r>
      <w:r>
        <w:rPr>
          <w:rFonts w:ascii="Sylfaen" w:hAnsi="Sylfaen"/>
          <w:sz w:val="24"/>
          <w:szCs w:val="24"/>
          <w:lang w:val="hu-HU"/>
        </w:rPr>
        <w:t xml:space="preserve">Տարածքը անհատույց օգտագործման իրավունքով հատկացնել 20 տարի ժամկետով մինչև 2039 թ. </w:t>
      </w:r>
      <w:r w:rsidR="004D61D6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u-HU"/>
        </w:rPr>
        <w:t>ուլիսի 1-ը:</w:t>
      </w: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Pr="00E16F3E" w:rsidRDefault="00267296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Pr="00E16F3E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371FFC" w:rsidRDefault="00371FFC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371FFC" w:rsidRDefault="00371FFC" w:rsidP="00267296">
      <w:pPr>
        <w:spacing w:after="0"/>
        <w:ind w:left="7920" w:firstLine="720"/>
        <w:rPr>
          <w:rFonts w:ascii="Sylfaen" w:hAnsi="Sylfaen"/>
          <w:lang w:val="hu-HU"/>
        </w:rPr>
      </w:pPr>
    </w:p>
    <w:p w:rsidR="00267296" w:rsidRDefault="00267296" w:rsidP="008978FC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E16F3E"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</w:t>
      </w:r>
      <w:r>
        <w:rPr>
          <w:rFonts w:ascii="Sylfaen" w:hAnsi="Sylfaen"/>
          <w:lang w:val="hu-H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8"/>
          <w:szCs w:val="28"/>
        </w:rPr>
        <w:t>Նախագիծ</w:t>
      </w:r>
    </w:p>
    <w:p w:rsidR="00267296" w:rsidRDefault="00267296" w:rsidP="00267296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>
        <w:rPr>
          <w:rFonts w:ascii="Sylfaen" w:hAnsi="Sylfaen" w:cs="Sylfaen"/>
          <w:b/>
          <w:i/>
          <w:sz w:val="28"/>
          <w:szCs w:val="28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63</w:t>
      </w:r>
    </w:p>
    <w:p w:rsidR="00F71D7D" w:rsidRDefault="00F71D7D" w:rsidP="00F71D7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28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հունիսի  </w:t>
      </w:r>
      <w:r>
        <w:rPr>
          <w:rFonts w:ascii="Sylfaen" w:hAnsi="Sylfaen"/>
          <w:b/>
          <w:i/>
          <w:color w:val="000000"/>
          <w:lang w:val="hu-HU"/>
        </w:rPr>
        <w:t>2019թ.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A047FF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371FFC" w:rsidRDefault="00371FFC" w:rsidP="00371FFC">
      <w:pPr>
        <w:tabs>
          <w:tab w:val="left" w:pos="4335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9879BF">
        <w:rPr>
          <w:rFonts w:ascii="Sylfaen" w:hAnsi="Sylfaen"/>
          <w:sz w:val="24"/>
          <w:szCs w:val="24"/>
          <w:lang w:val="hy-AM"/>
        </w:rPr>
        <w:t>ՄԱՐՏՈՒՆԻ ՀԱՄԱՅՆՔԻ 201</w:t>
      </w:r>
      <w:r w:rsidRPr="009879BF">
        <w:rPr>
          <w:rFonts w:ascii="Sylfaen" w:hAnsi="Sylfaen"/>
          <w:sz w:val="24"/>
          <w:szCs w:val="24"/>
          <w:lang w:val="hu-HU"/>
        </w:rPr>
        <w:t>9</w:t>
      </w:r>
      <w:r w:rsidRPr="009879BF"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ՓՈՓՈԽՈՒԹՅՈՒՆՆԵՐ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ԿԱՏԱՐԵԼՈՒ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ՄԱՍԻՆ</w:t>
      </w:r>
      <w:r w:rsidRPr="009879BF">
        <w:rPr>
          <w:rFonts w:ascii="Sylfaen" w:hAnsi="Sylfaen"/>
          <w:sz w:val="24"/>
          <w:szCs w:val="24"/>
          <w:lang w:val="hu-HU"/>
        </w:rPr>
        <w:t xml:space="preserve">  </w:t>
      </w:r>
      <w:r w:rsidRPr="009879BF">
        <w:rPr>
          <w:rFonts w:ascii="Sylfaen" w:hAnsi="Sylfaen"/>
          <w:sz w:val="24"/>
          <w:szCs w:val="24"/>
          <w:lang w:val="hy-AM"/>
        </w:rPr>
        <w:t xml:space="preserve"> </w:t>
      </w:r>
    </w:p>
    <w:p w:rsidR="00371FFC" w:rsidRPr="009879BF" w:rsidRDefault="00371FFC" w:rsidP="00371FFC">
      <w:pPr>
        <w:tabs>
          <w:tab w:val="left" w:pos="4335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371FFC" w:rsidRPr="009879BF" w:rsidRDefault="00371FFC" w:rsidP="00371FFC">
      <w:pPr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 w:rsidRPr="009879BF">
        <w:rPr>
          <w:rFonts w:ascii="Sylfaen" w:hAnsi="Sylfaen"/>
          <w:b/>
          <w:i/>
          <w:sz w:val="24"/>
          <w:szCs w:val="24"/>
          <w:lang w:val="hu-HU"/>
        </w:rPr>
        <w:t>Ղեկավարվելով «Տեղական ինքնակառավարման մասին» ՀՀ օրենքի 18-րդ  հոդվածի 1-ին մասի  5-րդ կետի պահանջներով.</w:t>
      </w:r>
    </w:p>
    <w:p w:rsidR="00371FFC" w:rsidRPr="009879BF" w:rsidRDefault="00371FFC" w:rsidP="00371FFC">
      <w:pPr>
        <w:spacing w:after="0" w:line="240" w:lineRule="auto"/>
        <w:rPr>
          <w:rFonts w:ascii="Sylfaen" w:hAnsi="Sylfaen"/>
          <w:i/>
          <w:sz w:val="24"/>
          <w:szCs w:val="24"/>
          <w:lang w:val="hu-HU"/>
        </w:rPr>
      </w:pPr>
    </w:p>
    <w:p w:rsidR="00371FFC" w:rsidRPr="009879BF" w:rsidRDefault="00371FFC" w:rsidP="00371FFC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9879BF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371FFC" w:rsidRPr="009879BF" w:rsidRDefault="00371FFC" w:rsidP="00371FFC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9879BF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371FFC" w:rsidRPr="005724E1" w:rsidRDefault="00371FFC" w:rsidP="00371FFC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371FFC" w:rsidRDefault="00371FFC" w:rsidP="00371FFC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 xml:space="preserve">1.Մարտունի համայնքի 2019թ. </w:t>
      </w:r>
      <w:r>
        <w:rPr>
          <w:rFonts w:ascii="Sylfaen" w:hAnsi="Sylfaen"/>
          <w:sz w:val="24"/>
          <w:szCs w:val="24"/>
          <w:lang w:val="hy-AM"/>
        </w:rPr>
        <w:t>բ</w:t>
      </w:r>
      <w:r>
        <w:rPr>
          <w:rFonts w:ascii="Sylfaen" w:hAnsi="Sylfaen"/>
          <w:sz w:val="24"/>
          <w:szCs w:val="24"/>
          <w:lang w:val="hu-HU"/>
        </w:rPr>
        <w:t>յուջեի վարչական մասի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u-HU"/>
        </w:rPr>
        <w:t>եկամուտները`«Վարձատրվող հասարակական աշխատանքներ» ծրագրի հոդված</w:t>
      </w:r>
      <w:r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u-HU"/>
        </w:rPr>
        <w:t>վ ավելացնել 150000</w:t>
      </w:r>
      <w:r>
        <w:rPr>
          <w:rFonts w:ascii="Sylfaen" w:hAnsi="Sylfaen"/>
          <w:sz w:val="24"/>
          <w:szCs w:val="24"/>
          <w:lang w:val="hy-AM"/>
        </w:rPr>
        <w:t xml:space="preserve">0 </w:t>
      </w:r>
      <w:r w:rsidRPr="006E59A5">
        <w:rPr>
          <w:rFonts w:ascii="Sylfaen" w:hAnsi="Sylfaen"/>
          <w:sz w:val="24"/>
          <w:szCs w:val="24"/>
          <w:lang w:val="hu-HU"/>
        </w:rPr>
        <w:t>(</w:t>
      </w:r>
      <w:r>
        <w:rPr>
          <w:rFonts w:ascii="Sylfaen" w:hAnsi="Sylfaen"/>
          <w:sz w:val="24"/>
          <w:szCs w:val="24"/>
          <w:lang w:val="hy-AM"/>
        </w:rPr>
        <w:t>մեկ միլիոն հինգ հարյուր հազար</w:t>
      </w:r>
      <w:r w:rsidRPr="006E59A5">
        <w:rPr>
          <w:rFonts w:ascii="Sylfaen" w:hAnsi="Sylfaen"/>
          <w:sz w:val="24"/>
          <w:szCs w:val="24"/>
          <w:lang w:val="hu-HU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ՀՀ դրամով:</w:t>
      </w:r>
    </w:p>
    <w:p w:rsidR="00371FFC" w:rsidRPr="00A74F3A" w:rsidRDefault="00371FFC" w:rsidP="00371FFC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  Մարտունի համայնքի 2019թ. բյուջեի վարչական մասի ծախսերը ավելացնել  «Ընդհանուր բնույթի հանրային ծառայություններ» նախահաշվի 4111 հոդված`1200000</w:t>
      </w:r>
      <w:r w:rsidRPr="006E59A5">
        <w:rPr>
          <w:rFonts w:ascii="Sylfaen" w:hAnsi="Sylfaen"/>
          <w:sz w:val="24"/>
          <w:szCs w:val="24"/>
          <w:lang w:val="hu-HU"/>
        </w:rPr>
        <w:t>(</w:t>
      </w:r>
      <w:r>
        <w:rPr>
          <w:rFonts w:ascii="Sylfaen" w:hAnsi="Sylfaen"/>
          <w:sz w:val="24"/>
          <w:szCs w:val="24"/>
          <w:lang w:val="hy-AM"/>
        </w:rPr>
        <w:t>մեկ միլիոն երկու հարյուր  հազար</w:t>
      </w:r>
      <w:r w:rsidRPr="006E59A5">
        <w:rPr>
          <w:rFonts w:ascii="Sylfaen" w:hAnsi="Sylfaen"/>
          <w:sz w:val="24"/>
          <w:szCs w:val="24"/>
          <w:lang w:val="hu-HU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ՀՀ դրամով և 4267 հոդված` 300000</w:t>
      </w:r>
      <w:r w:rsidRPr="006E59A5">
        <w:rPr>
          <w:rFonts w:ascii="Sylfaen" w:hAnsi="Sylfaen"/>
          <w:sz w:val="24"/>
          <w:szCs w:val="24"/>
          <w:lang w:val="hu-HU"/>
        </w:rPr>
        <w:t>(</w:t>
      </w:r>
      <w:r>
        <w:rPr>
          <w:rFonts w:ascii="Sylfaen" w:hAnsi="Sylfaen"/>
          <w:sz w:val="24"/>
          <w:szCs w:val="24"/>
          <w:lang w:val="hy-AM"/>
        </w:rPr>
        <w:t>երեք  հարյուր  հազար</w:t>
      </w:r>
      <w:r w:rsidRPr="006E59A5">
        <w:rPr>
          <w:rFonts w:ascii="Sylfaen" w:hAnsi="Sylfaen"/>
          <w:sz w:val="24"/>
          <w:szCs w:val="24"/>
          <w:lang w:val="hu-HU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ՀՀ դրամով:</w:t>
      </w:r>
    </w:p>
    <w:p w:rsidR="00A74F3A" w:rsidRPr="008F2828" w:rsidRDefault="00A74F3A" w:rsidP="00371FFC">
      <w:pPr>
        <w:spacing w:after="0"/>
        <w:rPr>
          <w:rFonts w:ascii="Sylfaen" w:hAnsi="Sylfaen"/>
          <w:sz w:val="24"/>
          <w:szCs w:val="24"/>
          <w:lang w:val="hy-AM"/>
        </w:rPr>
      </w:pPr>
      <w:r w:rsidRPr="00A74F3A">
        <w:rPr>
          <w:rFonts w:ascii="Sylfaen" w:hAnsi="Sylfaen"/>
          <w:sz w:val="24"/>
          <w:szCs w:val="24"/>
          <w:lang w:val="hy-AM"/>
        </w:rPr>
        <w:t>3.</w:t>
      </w:r>
      <w:r>
        <w:rPr>
          <w:rFonts w:ascii="Sylfaen" w:hAnsi="Sylfaen"/>
          <w:sz w:val="24"/>
          <w:szCs w:val="24"/>
          <w:lang w:val="hy-AM"/>
        </w:rPr>
        <w:t xml:space="preserve">Մարտունի համայնքի 2019թ. բյուջեի վարչական մասի պահուստային ֆոնդի նախահաշվի 4891 հոդվածից 759900 </w:t>
      </w:r>
      <w:r w:rsidRPr="00A74F3A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յոթ հարյուր հիսունինը հազար ինը հարյուր</w:t>
      </w:r>
      <w:r w:rsidRPr="00A74F3A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դրամ տեղափոխել «Մարտունու Սմբատ Մհերյանի անվան մարզադպրոց» ՀՈԱԿ-ի նախահաշվի 4511 հոդված՝ բռնցքամարտի միջազգային մրցաշարին մասնակցելու համար:</w:t>
      </w:r>
    </w:p>
    <w:p w:rsidR="008F2828" w:rsidRPr="008F2828" w:rsidRDefault="008F2828" w:rsidP="00371FFC">
      <w:pPr>
        <w:spacing w:after="0"/>
        <w:rPr>
          <w:rFonts w:ascii="Sylfaen" w:hAnsi="Sylfaen"/>
          <w:sz w:val="24"/>
          <w:szCs w:val="24"/>
          <w:lang w:val="hy-AM"/>
        </w:rPr>
      </w:pPr>
      <w:r w:rsidRPr="008F2828">
        <w:rPr>
          <w:rFonts w:ascii="Sylfaen" w:hAnsi="Sylfaen"/>
          <w:sz w:val="24"/>
          <w:szCs w:val="24"/>
          <w:lang w:val="hy-AM"/>
        </w:rPr>
        <w:t>4.</w:t>
      </w:r>
      <w:r>
        <w:rPr>
          <w:rFonts w:ascii="Sylfaen" w:hAnsi="Sylfaen"/>
          <w:sz w:val="24"/>
          <w:szCs w:val="24"/>
          <w:lang w:val="hy-AM"/>
        </w:rPr>
        <w:t>Մարտունի համայնքի 2019թ.  բյուջեի</w:t>
      </w:r>
      <w:r w:rsidR="0056758C" w:rsidRPr="0056758C">
        <w:rPr>
          <w:rFonts w:ascii="Sylfaen" w:hAnsi="Sylfaen"/>
          <w:sz w:val="24"/>
          <w:szCs w:val="24"/>
          <w:lang w:val="hy-AM"/>
        </w:rPr>
        <w:t xml:space="preserve"> </w:t>
      </w:r>
      <w:r w:rsidR="0056758C">
        <w:rPr>
          <w:rFonts w:ascii="Sylfaen" w:hAnsi="Sylfaen"/>
          <w:sz w:val="24"/>
          <w:szCs w:val="24"/>
          <w:lang w:val="hy-AM"/>
        </w:rPr>
        <w:t>վարչական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6758C">
        <w:rPr>
          <w:rFonts w:ascii="Sylfaen" w:hAnsi="Sylfaen"/>
          <w:sz w:val="24"/>
          <w:szCs w:val="24"/>
          <w:lang w:val="hy-AM"/>
        </w:rPr>
        <w:t xml:space="preserve">մասի  </w:t>
      </w:r>
      <w:r>
        <w:rPr>
          <w:rFonts w:ascii="Sylfaen" w:hAnsi="Sylfaen"/>
          <w:sz w:val="24"/>
          <w:szCs w:val="24"/>
          <w:lang w:val="hy-AM"/>
        </w:rPr>
        <w:t>4891 հոդվածից 127000</w:t>
      </w:r>
      <w:r w:rsidRPr="008F2828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մեկ հարյուր</w:t>
      </w:r>
      <w:r w:rsidR="00E23B2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քսան</w:t>
      </w:r>
      <w:r w:rsidR="0056758C">
        <w:rPr>
          <w:rFonts w:ascii="Sylfaen" w:hAnsi="Sylfaen"/>
          <w:sz w:val="24"/>
          <w:szCs w:val="24"/>
          <w:lang w:val="hy-AM"/>
        </w:rPr>
        <w:t xml:space="preserve">յոթ </w:t>
      </w:r>
      <w:r>
        <w:rPr>
          <w:rFonts w:ascii="Sylfaen" w:hAnsi="Sylfaen"/>
          <w:sz w:val="24"/>
          <w:szCs w:val="24"/>
          <w:lang w:val="hy-AM"/>
        </w:rPr>
        <w:t xml:space="preserve"> հազար</w:t>
      </w:r>
      <w:r w:rsidRPr="008F2828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ՀՀ դրամ տեղափոխել «Ընդհանուր բնույթի հանրային ծառայություններ»</w:t>
      </w:r>
      <w:r w:rsidR="00E23B27">
        <w:rPr>
          <w:rFonts w:ascii="Sylfaen" w:hAnsi="Sylfaen"/>
          <w:sz w:val="24"/>
          <w:szCs w:val="24"/>
          <w:lang w:val="hy-AM"/>
        </w:rPr>
        <w:t xml:space="preserve"> նախահաշվի 4239 հոդված՝«Վարձատրվող հասարակական աշխատանքներ» ծրագրի շրջանակներում, Մարտունի քաղաքի գերեզմանոցի բարեկարգման և երկաթյա ճաղավանդակների նեկման համար:</w:t>
      </w:r>
    </w:p>
    <w:p w:rsidR="00267296" w:rsidRPr="00371FFC" w:rsidRDefault="00267296" w:rsidP="00267296">
      <w:pPr>
        <w:spacing w:after="0"/>
        <w:rPr>
          <w:rFonts w:ascii="Sylfaen" w:hAnsi="Sylfaen"/>
          <w:lang w:val="hy-AM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793009" w:rsidRPr="00E23B27" w:rsidRDefault="00793009" w:rsidP="00267296">
      <w:pPr>
        <w:spacing w:after="0"/>
        <w:rPr>
          <w:rFonts w:ascii="Sylfaen" w:hAnsi="Sylfaen"/>
          <w:lang w:val="hy-AM"/>
        </w:rPr>
      </w:pPr>
    </w:p>
    <w:p w:rsidR="00267296" w:rsidRDefault="00267296" w:rsidP="00267296">
      <w:pPr>
        <w:spacing w:after="0"/>
        <w:rPr>
          <w:rFonts w:ascii="Sylfaen" w:hAnsi="Sylfaen"/>
          <w:lang w:val="hu-HU"/>
        </w:rPr>
      </w:pPr>
    </w:p>
    <w:p w:rsidR="00267296" w:rsidRDefault="00267296" w:rsidP="00267296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sz w:val="28"/>
          <w:szCs w:val="28"/>
        </w:rPr>
        <w:lastRenderedPageBreak/>
        <w:t>Նախագիծ</w:t>
      </w:r>
    </w:p>
    <w:p w:rsidR="00267296" w:rsidRDefault="00267296" w:rsidP="00267296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>
        <w:rPr>
          <w:rFonts w:ascii="Sylfaen" w:hAnsi="Sylfaen" w:cs="Sylfaen"/>
          <w:b/>
          <w:i/>
          <w:sz w:val="28"/>
          <w:szCs w:val="28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64</w:t>
      </w:r>
    </w:p>
    <w:p w:rsidR="00F71D7D" w:rsidRDefault="00F71D7D" w:rsidP="00F71D7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28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հունիսի  </w:t>
      </w:r>
      <w:r>
        <w:rPr>
          <w:rFonts w:ascii="Sylfaen" w:hAnsi="Sylfaen"/>
          <w:b/>
          <w:i/>
          <w:color w:val="000000"/>
          <w:lang w:val="hu-HU"/>
        </w:rPr>
        <w:t>2019թ.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A047FF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267296" w:rsidRDefault="00267296" w:rsidP="00267296">
      <w:pPr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«ՄԱՐՏՈՒՆԻ</w:t>
      </w:r>
      <w:r w:rsidR="00A86F11">
        <w:rPr>
          <w:rFonts w:ascii="Sylfaen" w:hAnsi="Sylfaen"/>
          <w:sz w:val="24"/>
          <w:szCs w:val="24"/>
          <w:lang w:val="hu-HU"/>
        </w:rPr>
        <w:t xml:space="preserve"> ՔԱՂԱՔԱՅԻՆ </w:t>
      </w:r>
      <w:r>
        <w:rPr>
          <w:rFonts w:ascii="Sylfaen" w:hAnsi="Sylfaen"/>
          <w:sz w:val="24"/>
          <w:szCs w:val="24"/>
          <w:lang w:val="hu-HU"/>
        </w:rPr>
        <w:t xml:space="preserve"> ՀԱՄԱՅՆՔԻ ԿՈՄՈՒՆԱԼ ՍՊԱՍԱՐԿՈՒՄ ԵՎ ԲԱՐԵԿԱՐԳՈՒՄ» </w:t>
      </w:r>
      <w:r w:rsidR="00A86F11">
        <w:rPr>
          <w:rFonts w:ascii="Sylfaen" w:hAnsi="Sylfaen"/>
          <w:sz w:val="24"/>
          <w:szCs w:val="24"/>
          <w:lang w:val="hu-HU"/>
        </w:rPr>
        <w:t>ՀՈԱԿ</w:t>
      </w:r>
      <w:r>
        <w:rPr>
          <w:rFonts w:ascii="Sylfaen" w:hAnsi="Sylfaen"/>
          <w:sz w:val="24"/>
          <w:szCs w:val="24"/>
          <w:lang w:val="hu-HU"/>
        </w:rPr>
        <w:t>-Ի</w:t>
      </w:r>
      <w:r w:rsidR="00A86F11">
        <w:rPr>
          <w:rFonts w:ascii="Sylfaen" w:hAnsi="Sylfaen"/>
          <w:sz w:val="24"/>
          <w:szCs w:val="24"/>
          <w:lang w:val="hu-HU"/>
        </w:rPr>
        <w:t>Ն</w:t>
      </w:r>
      <w:r>
        <w:rPr>
          <w:rFonts w:ascii="Sylfaen" w:hAnsi="Sylfaen"/>
          <w:sz w:val="24"/>
          <w:szCs w:val="24"/>
          <w:lang w:val="hu-HU"/>
        </w:rPr>
        <w:t xml:space="preserve"> ԴԻԶԵԼԱՅԻՆ ՎԱՌԵԼԻՔԻ ՁԵՌՔ ԲԵՐՄԱՆ ՀԱՄԱՐ ԳՈՒՄԱՐ ՀԱՏԿԱՑՆԵԼՈՒ ՄԱՍԻՆ</w:t>
      </w:r>
    </w:p>
    <w:p w:rsidR="00267296" w:rsidRDefault="00267296" w:rsidP="00267296">
      <w:pPr>
        <w:spacing w:after="0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 xml:space="preserve">  </w:t>
      </w:r>
      <w:r w:rsidRPr="00D479C2">
        <w:rPr>
          <w:rFonts w:ascii="Sylfaen" w:hAnsi="Sylfaen"/>
          <w:i/>
          <w:sz w:val="24"/>
          <w:szCs w:val="24"/>
          <w:lang w:val="hu-HU"/>
        </w:rPr>
        <w:t xml:space="preserve">Հիմք ընդունելով «Մարտունի </w:t>
      </w:r>
      <w:r w:rsidR="00A86F11">
        <w:rPr>
          <w:rFonts w:ascii="Sylfaen" w:hAnsi="Sylfaen"/>
          <w:i/>
          <w:sz w:val="24"/>
          <w:szCs w:val="24"/>
          <w:lang w:val="hu-HU"/>
        </w:rPr>
        <w:t xml:space="preserve">քաղաքային </w:t>
      </w:r>
      <w:r w:rsidRPr="00D479C2">
        <w:rPr>
          <w:rFonts w:ascii="Sylfaen" w:hAnsi="Sylfaen"/>
          <w:i/>
          <w:sz w:val="24"/>
          <w:szCs w:val="24"/>
          <w:lang w:val="hu-HU"/>
        </w:rPr>
        <w:t xml:space="preserve">համայնքի կոմունալ սպասարկում և բարեկարգում» </w:t>
      </w:r>
      <w:r w:rsidR="00A86F11">
        <w:rPr>
          <w:rFonts w:ascii="Sylfaen" w:hAnsi="Sylfaen"/>
          <w:i/>
          <w:sz w:val="24"/>
          <w:szCs w:val="24"/>
          <w:lang w:val="hu-HU"/>
        </w:rPr>
        <w:t>ՀՈԱԿ</w:t>
      </w:r>
      <w:r w:rsidRPr="00D479C2">
        <w:rPr>
          <w:rFonts w:ascii="Sylfaen" w:hAnsi="Sylfaen"/>
          <w:i/>
          <w:sz w:val="24"/>
          <w:szCs w:val="24"/>
          <w:lang w:val="hu-HU"/>
        </w:rPr>
        <w:t>-</w:t>
      </w:r>
      <w:r>
        <w:rPr>
          <w:rFonts w:ascii="Sylfaen" w:hAnsi="Sylfaen"/>
          <w:i/>
          <w:sz w:val="24"/>
          <w:szCs w:val="24"/>
          <w:lang w:val="hu-HU"/>
        </w:rPr>
        <w:t>ի տնօրենի</w:t>
      </w:r>
      <w:r w:rsidR="0056758C">
        <w:rPr>
          <w:rFonts w:ascii="Sylfaen" w:hAnsi="Sylfaen"/>
          <w:i/>
          <w:sz w:val="24"/>
          <w:szCs w:val="24"/>
          <w:lang w:val="hy-AM"/>
        </w:rPr>
        <w:t xml:space="preserve">  25.06.2019թ. </w:t>
      </w:r>
      <w:r>
        <w:rPr>
          <w:rFonts w:ascii="Sylfaen" w:hAnsi="Sylfaen"/>
          <w:i/>
          <w:sz w:val="24"/>
          <w:szCs w:val="24"/>
          <w:lang w:val="hu-HU"/>
        </w:rPr>
        <w:t xml:space="preserve">գրությունը, նկատի ունենալով, որ ՀՈԱԿ-ի </w:t>
      </w:r>
      <w:r w:rsidR="00A86F11">
        <w:rPr>
          <w:rFonts w:ascii="Sylfaen" w:hAnsi="Sylfaen"/>
          <w:i/>
          <w:sz w:val="24"/>
          <w:szCs w:val="24"/>
          <w:lang w:val="hu-HU"/>
        </w:rPr>
        <w:t>«Կ</w:t>
      </w:r>
      <w:r>
        <w:rPr>
          <w:rFonts w:ascii="Sylfaen" w:hAnsi="Sylfaen"/>
          <w:i/>
          <w:sz w:val="24"/>
          <w:szCs w:val="24"/>
          <w:lang w:val="hu-HU"/>
        </w:rPr>
        <w:t>ամազ</w:t>
      </w:r>
      <w:r w:rsidR="00A86F11">
        <w:rPr>
          <w:rFonts w:ascii="Sylfaen" w:hAnsi="Sylfaen"/>
          <w:i/>
          <w:sz w:val="24"/>
          <w:szCs w:val="24"/>
          <w:lang w:val="hu-HU"/>
        </w:rPr>
        <w:t>»</w:t>
      </w:r>
      <w:r>
        <w:rPr>
          <w:rFonts w:ascii="Sylfaen" w:hAnsi="Sylfaen"/>
          <w:i/>
          <w:sz w:val="24"/>
          <w:szCs w:val="24"/>
          <w:lang w:val="hu-HU"/>
        </w:rPr>
        <w:t xml:space="preserve"> մակնիշի </w:t>
      </w:r>
      <w:r w:rsidR="00A86F11">
        <w:rPr>
          <w:rFonts w:ascii="Sylfaen" w:hAnsi="Sylfaen"/>
          <w:i/>
          <w:sz w:val="24"/>
          <w:szCs w:val="24"/>
          <w:lang w:val="hu-HU"/>
        </w:rPr>
        <w:t>աղբատար</w:t>
      </w:r>
      <w:r>
        <w:rPr>
          <w:rFonts w:ascii="Sylfaen" w:hAnsi="Sylfaen"/>
          <w:i/>
          <w:sz w:val="24"/>
          <w:szCs w:val="24"/>
          <w:lang w:val="hu-HU"/>
        </w:rPr>
        <w:t xml:space="preserve"> ավտոմեքենայի դիզելային վառելիքի ծախսը նախապես չէր հաշվարկվել և ղ</w:t>
      </w:r>
      <w:r w:rsidRPr="00D01D14">
        <w:rPr>
          <w:rFonts w:ascii="Sylfaen" w:hAnsi="Sylfaen"/>
          <w:i/>
          <w:sz w:val="24"/>
          <w:szCs w:val="24"/>
          <w:lang w:val="hu-HU"/>
        </w:rPr>
        <w:t xml:space="preserve">եկավարվելով  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1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>8 -րդ հոդվածի 1-ին մասի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 կետի  պահանջներով.  </w:t>
      </w:r>
    </w:p>
    <w:p w:rsidR="00267296" w:rsidRPr="00D01D14" w:rsidRDefault="00267296" w:rsidP="00267296">
      <w:pPr>
        <w:spacing w:after="0"/>
        <w:rPr>
          <w:rFonts w:ascii="Sylfaen" w:hAnsi="Sylfaen"/>
          <w:i/>
          <w:sz w:val="24"/>
          <w:szCs w:val="24"/>
          <w:lang w:val="hu-HU"/>
        </w:rPr>
      </w:pPr>
    </w:p>
    <w:p w:rsidR="00267296" w:rsidRPr="00D01D14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ՄԱՐՏՈՒՆԻ ՀԱՄԱՅՆՔԻ ԱՎԱԳԱՆԻՆ</w:t>
      </w:r>
    </w:p>
    <w:p w:rsidR="00267296" w:rsidRPr="00D01D14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267296" w:rsidRPr="00D479C2" w:rsidRDefault="00267296" w:rsidP="00267296">
      <w:pPr>
        <w:rPr>
          <w:rFonts w:ascii="Sylfaen" w:hAnsi="Sylfaen"/>
          <w:bCs/>
          <w:i/>
          <w:iCs/>
          <w:color w:val="000000"/>
          <w:sz w:val="24"/>
          <w:szCs w:val="24"/>
          <w:lang w:val="hu-HU"/>
        </w:rPr>
      </w:pPr>
    </w:p>
    <w:p w:rsidR="00267296" w:rsidRPr="004D7C2C" w:rsidRDefault="00267296" w:rsidP="004D7C2C">
      <w:pPr>
        <w:rPr>
          <w:rFonts w:ascii="Sylfaen" w:hAnsi="Sylfaen"/>
          <w:bCs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 xml:space="preserve"> Մարտունի համայնքի </w:t>
      </w:r>
      <w:r w:rsidR="00F71D7D">
        <w:rPr>
          <w:rFonts w:ascii="Sylfaen" w:hAnsi="Sylfaen"/>
          <w:sz w:val="24"/>
          <w:szCs w:val="24"/>
          <w:lang w:val="hy-AM"/>
        </w:rPr>
        <w:t>2019թ</w:t>
      </w:r>
      <w:r w:rsidR="00C25A51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u-HU"/>
        </w:rPr>
        <w:t>բյուջեի</w:t>
      </w:r>
      <w:r w:rsidR="00F71D7D">
        <w:rPr>
          <w:rFonts w:ascii="Sylfaen" w:hAnsi="Sylfaen"/>
          <w:sz w:val="24"/>
          <w:szCs w:val="24"/>
          <w:lang w:val="hy-AM"/>
        </w:rPr>
        <w:t xml:space="preserve"> վարչական մասի պահուստային </w:t>
      </w:r>
      <w:r w:rsidR="008A202A">
        <w:rPr>
          <w:rFonts w:ascii="Sylfaen" w:hAnsi="Sylfaen"/>
          <w:sz w:val="24"/>
          <w:szCs w:val="24"/>
          <w:lang w:val="hy-AM"/>
        </w:rPr>
        <w:t xml:space="preserve">ֆոնդի 4891 հոդվածից </w:t>
      </w:r>
      <w:r w:rsidR="00F71D7D">
        <w:rPr>
          <w:rFonts w:ascii="Sylfaen" w:hAnsi="Sylfaen"/>
          <w:sz w:val="24"/>
          <w:szCs w:val="24"/>
          <w:lang w:val="hy-AM"/>
        </w:rPr>
        <w:t xml:space="preserve">------------ դրամ տեղափոխել «Աղբահանություն» նախահաշի 4213 հոդված՝ </w:t>
      </w:r>
      <w:r w:rsidR="00F71D7D" w:rsidRPr="00F71D7D">
        <w:rPr>
          <w:rFonts w:ascii="Sylfaen" w:hAnsi="Sylfaen"/>
          <w:sz w:val="24"/>
          <w:szCs w:val="24"/>
          <w:lang w:val="hu-HU"/>
        </w:rPr>
        <w:t>«Մարտունի քաղաքային համայնքի կոմունալ սպասարկում և բարեկարգում» ՀՈԱԿ-ի</w:t>
      </w:r>
      <w:r w:rsidR="008A202A">
        <w:rPr>
          <w:rFonts w:ascii="Sylfaen" w:hAnsi="Sylfaen"/>
          <w:sz w:val="24"/>
          <w:szCs w:val="24"/>
          <w:lang w:val="hy-AM"/>
        </w:rPr>
        <w:t>ն</w:t>
      </w:r>
      <w:r w:rsidR="00F71D7D">
        <w:rPr>
          <w:rFonts w:ascii="Sylfaen" w:hAnsi="Sylfaen"/>
          <w:sz w:val="24"/>
          <w:szCs w:val="24"/>
          <w:lang w:val="hy-AM"/>
        </w:rPr>
        <w:t xml:space="preserve"> </w:t>
      </w:r>
      <w:r w:rsidR="004D7C2C">
        <w:rPr>
          <w:rFonts w:ascii="Sylfaen" w:hAnsi="Sylfaen"/>
          <w:sz w:val="24"/>
          <w:szCs w:val="24"/>
          <w:lang w:val="hu-HU"/>
        </w:rPr>
        <w:t xml:space="preserve"> </w:t>
      </w:r>
      <w:r w:rsidR="004D7C2C">
        <w:rPr>
          <w:rFonts w:ascii="Sylfaen" w:hAnsi="Sylfaen"/>
          <w:sz w:val="24"/>
          <w:szCs w:val="24"/>
          <w:lang w:val="hy-AM"/>
        </w:rPr>
        <w:t xml:space="preserve">դիզ վառելիքի </w:t>
      </w:r>
      <w:r w:rsidR="008A202A">
        <w:rPr>
          <w:rFonts w:ascii="Sylfaen" w:hAnsi="Sylfaen"/>
          <w:sz w:val="24"/>
          <w:szCs w:val="24"/>
          <w:lang w:val="hy-AM"/>
        </w:rPr>
        <w:t xml:space="preserve">լրացուցիչ  </w:t>
      </w:r>
      <w:r w:rsidR="004D7C2C">
        <w:rPr>
          <w:rFonts w:ascii="Sylfaen" w:hAnsi="Sylfaen"/>
          <w:sz w:val="24"/>
          <w:szCs w:val="24"/>
          <w:lang w:val="hy-AM"/>
        </w:rPr>
        <w:t xml:space="preserve">գնում  </w:t>
      </w:r>
      <w:r w:rsidR="00F71D7D">
        <w:rPr>
          <w:rFonts w:ascii="Sylfaen" w:hAnsi="Sylfaen"/>
          <w:sz w:val="24"/>
          <w:szCs w:val="24"/>
          <w:lang w:val="hy-AM"/>
        </w:rPr>
        <w:t>կատարելու նպատակով:</w:t>
      </w:r>
    </w:p>
    <w:p w:rsidR="003801A6" w:rsidRPr="00267296" w:rsidRDefault="003801A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3801A6" w:rsidRPr="001D4AFF" w:rsidRDefault="003801A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3801A6" w:rsidRPr="00C25A51" w:rsidRDefault="003801A6" w:rsidP="00F0125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267296" w:rsidRDefault="00267296" w:rsidP="00267296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267296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267296" w:rsidRDefault="00267296" w:rsidP="00267296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 w:rsidRPr="00267296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65</w:t>
      </w:r>
    </w:p>
    <w:p w:rsidR="00F71D7D" w:rsidRDefault="00F71D7D" w:rsidP="00F71D7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28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հունիսի  </w:t>
      </w:r>
      <w:r>
        <w:rPr>
          <w:rFonts w:ascii="Sylfaen" w:hAnsi="Sylfaen"/>
          <w:b/>
          <w:i/>
          <w:color w:val="000000"/>
          <w:lang w:val="hu-HU"/>
        </w:rPr>
        <w:t>2019թ.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A047FF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i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 xml:space="preserve">ՄԱՐՏՈՒՆԻ ՀԱՄԱՅՆՔԻ 05-003-1084-0001 ԾԱԾԿԱԳՐՈՎ ԳՅՈՒՂԱՏՆՏԵՍԱԿԱՆ ՆՊԱՏԱԿԱՅԻՆ  ՆՇԱՆԱԿՈՒԹՅԱՆ  ԱՐՈՏԱՎԱՅՐԵՐԻ ԳՈՐԾԱՌՆԱԿԱՆ ՆՇԱՆԱԿՈՒԹՅԱՆ 50,0 ՀԱ ՀՈՂԱՄԱՍԸ </w:t>
      </w:r>
      <w:r w:rsidR="00A86F11">
        <w:rPr>
          <w:rFonts w:ascii="Sylfaen" w:hAnsi="Sylfaen"/>
          <w:sz w:val="24"/>
          <w:szCs w:val="24"/>
          <w:lang w:val="hu-HU"/>
        </w:rPr>
        <w:t>ՄՐՑՈՒ</w:t>
      </w:r>
      <w:r>
        <w:rPr>
          <w:rFonts w:ascii="Sylfaen" w:hAnsi="Sylfaen"/>
          <w:sz w:val="24"/>
          <w:szCs w:val="24"/>
          <w:lang w:val="hu-HU"/>
        </w:rPr>
        <w:t>ԹԱՅԻՆ ԿԱՐԳՈՎ ՎԱՐՁԱԿԱԼՈՒԹՅԱՄԲ ՀԱՏԿԱ</w:t>
      </w:r>
      <w:r w:rsidR="001D4AFF">
        <w:rPr>
          <w:rFonts w:ascii="Sylfaen" w:hAnsi="Sylfaen"/>
          <w:sz w:val="24"/>
          <w:szCs w:val="24"/>
          <w:lang w:val="hu-HU"/>
        </w:rPr>
        <w:t>ՑՆԵԼՈՒ ՄԱՍԻՆ</w:t>
      </w:r>
      <w:r w:rsidRPr="00E6549A">
        <w:rPr>
          <w:rFonts w:ascii="Sylfaen" w:hAnsi="Sylfaen"/>
          <w:i/>
          <w:sz w:val="24"/>
          <w:szCs w:val="24"/>
          <w:lang w:val="hu-HU"/>
        </w:rPr>
        <w:t xml:space="preserve"> </w:t>
      </w:r>
    </w:p>
    <w:p w:rsidR="00267296" w:rsidRDefault="00267296" w:rsidP="00267296">
      <w:pPr>
        <w:spacing w:after="0"/>
        <w:rPr>
          <w:rFonts w:ascii="Sylfaen" w:hAnsi="Sylfaen"/>
          <w:i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i/>
          <w:sz w:val="24"/>
          <w:szCs w:val="24"/>
          <w:lang w:val="hu-HU"/>
        </w:rPr>
        <w:t>Ղ</w:t>
      </w:r>
      <w:r w:rsidRPr="00D01D14">
        <w:rPr>
          <w:rFonts w:ascii="Sylfaen" w:hAnsi="Sylfaen"/>
          <w:i/>
          <w:sz w:val="24"/>
          <w:szCs w:val="24"/>
          <w:lang w:val="hu-HU"/>
        </w:rPr>
        <w:t xml:space="preserve">եկավարվելով  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1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>8 -րդ հոդվածի 1-ին մասի</w:t>
      </w:r>
      <w:r w:rsidR="001D4AFF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 21-րդ 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կետի  պահանջներով.  </w:t>
      </w:r>
    </w:p>
    <w:p w:rsidR="00267296" w:rsidRPr="00D01D14" w:rsidRDefault="00267296" w:rsidP="00267296">
      <w:pPr>
        <w:spacing w:after="0"/>
        <w:rPr>
          <w:rFonts w:ascii="Sylfaen" w:hAnsi="Sylfaen"/>
          <w:i/>
          <w:sz w:val="24"/>
          <w:szCs w:val="24"/>
          <w:lang w:val="hu-HU"/>
        </w:rPr>
      </w:pPr>
    </w:p>
    <w:p w:rsidR="00267296" w:rsidRPr="00D01D14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ՄԱՐՏՈՒՆԻ ՀԱՄԱՅՆՔԻ ԱՎԱԳԱՆԻՆ</w:t>
      </w:r>
    </w:p>
    <w:p w:rsidR="00267296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267296" w:rsidRPr="00D01D14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</w:p>
    <w:p w:rsidR="00267296" w:rsidRDefault="00267296" w:rsidP="00267296">
      <w:pPr>
        <w:spacing w:after="0"/>
        <w:rPr>
          <w:rFonts w:ascii="Sylfaen" w:hAnsi="Sylfaen" w:cs="Sylfaen"/>
          <w:sz w:val="24"/>
          <w:szCs w:val="24"/>
          <w:lang w:val="hu-HU"/>
        </w:rPr>
      </w:pPr>
      <w:r>
        <w:rPr>
          <w:rFonts w:ascii="Sylfaen" w:hAnsi="Sylfaen" w:cs="Sylfaen"/>
          <w:lang w:val="hu-HU"/>
        </w:rPr>
        <w:t xml:space="preserve">   </w:t>
      </w:r>
      <w:r w:rsidRPr="00E6549A">
        <w:rPr>
          <w:rFonts w:ascii="Sylfaen" w:hAnsi="Sylfaen" w:cs="Sylfaen"/>
          <w:sz w:val="24"/>
          <w:szCs w:val="24"/>
          <w:lang w:val="hu-HU"/>
        </w:rPr>
        <w:t>1.Համաձայնություն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տալ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Մարտունի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համայնքի</w:t>
      </w:r>
      <w:r w:rsidRPr="00E6549A">
        <w:rPr>
          <w:sz w:val="24"/>
          <w:szCs w:val="24"/>
          <w:lang w:val="hu-HU"/>
        </w:rPr>
        <w:t xml:space="preserve"> 05-003-1084-0001 </w:t>
      </w:r>
      <w:r w:rsidRPr="00E6549A">
        <w:rPr>
          <w:rFonts w:ascii="Sylfaen" w:hAnsi="Sylfaen" w:cs="Sylfaen"/>
          <w:sz w:val="24"/>
          <w:szCs w:val="24"/>
          <w:lang w:val="hu-HU"/>
        </w:rPr>
        <w:t>ծածկագրով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գյուղատնտեսական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նպատակային</w:t>
      </w:r>
      <w:r w:rsidRPr="00E6549A">
        <w:rPr>
          <w:sz w:val="24"/>
          <w:szCs w:val="24"/>
          <w:lang w:val="hu-HU"/>
        </w:rPr>
        <w:t xml:space="preserve">  </w:t>
      </w:r>
      <w:r>
        <w:rPr>
          <w:rFonts w:ascii="Sylfaen" w:hAnsi="Sylfaen" w:cs="Sylfaen"/>
          <w:sz w:val="24"/>
          <w:szCs w:val="24"/>
          <w:lang w:val="hu-HU"/>
        </w:rPr>
        <w:t>նշանա</w:t>
      </w:r>
      <w:r w:rsidRPr="00E6549A">
        <w:rPr>
          <w:rFonts w:ascii="Sylfaen" w:hAnsi="Sylfaen" w:cs="Sylfaen"/>
          <w:sz w:val="24"/>
          <w:szCs w:val="24"/>
          <w:lang w:val="hu-HU"/>
        </w:rPr>
        <w:t>կության</w:t>
      </w:r>
      <w:r w:rsidRPr="00E6549A">
        <w:rPr>
          <w:sz w:val="24"/>
          <w:szCs w:val="24"/>
          <w:lang w:val="hu-HU"/>
        </w:rPr>
        <w:t xml:space="preserve">  </w:t>
      </w:r>
      <w:r w:rsidRPr="00E6549A">
        <w:rPr>
          <w:rFonts w:ascii="Sylfaen" w:hAnsi="Sylfaen" w:cs="Sylfaen"/>
          <w:sz w:val="24"/>
          <w:szCs w:val="24"/>
          <w:lang w:val="hu-HU"/>
        </w:rPr>
        <w:t>արոտավայրերի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գործառնական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նշանակության</w:t>
      </w:r>
      <w:r w:rsidRPr="00E6549A">
        <w:rPr>
          <w:sz w:val="24"/>
          <w:szCs w:val="24"/>
          <w:lang w:val="hu-HU"/>
        </w:rPr>
        <w:t xml:space="preserve"> 50,0 </w:t>
      </w:r>
      <w:r w:rsidRPr="00E6549A">
        <w:rPr>
          <w:rFonts w:ascii="Sylfaen" w:hAnsi="Sylfaen" w:cs="Sylfaen"/>
          <w:sz w:val="24"/>
          <w:szCs w:val="24"/>
          <w:lang w:val="hu-HU"/>
        </w:rPr>
        <w:t>հա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հողամասը</w:t>
      </w:r>
      <w:r w:rsidRPr="00E6549A">
        <w:rPr>
          <w:sz w:val="24"/>
          <w:szCs w:val="24"/>
          <w:lang w:val="hu-HU"/>
        </w:rPr>
        <w:t xml:space="preserve"> </w:t>
      </w:r>
      <w:r w:rsidR="00A86F11">
        <w:rPr>
          <w:rFonts w:ascii="Sylfaen" w:hAnsi="Sylfaen" w:cs="Sylfaen"/>
          <w:sz w:val="24"/>
          <w:szCs w:val="24"/>
          <w:lang w:val="hu-HU"/>
        </w:rPr>
        <w:t>մրցու</w:t>
      </w:r>
      <w:r w:rsidRPr="00E6549A">
        <w:rPr>
          <w:rFonts w:ascii="Sylfaen" w:hAnsi="Sylfaen" w:cs="Sylfaen"/>
          <w:sz w:val="24"/>
          <w:szCs w:val="24"/>
          <w:lang w:val="hu-HU"/>
        </w:rPr>
        <w:t>թային</w:t>
      </w:r>
      <w:r w:rsidRPr="00E6549A">
        <w:rPr>
          <w:sz w:val="24"/>
          <w:szCs w:val="24"/>
          <w:lang w:val="hu-HU"/>
        </w:rPr>
        <w:t xml:space="preserve"> </w:t>
      </w:r>
      <w:r w:rsidRPr="00E6549A">
        <w:rPr>
          <w:rFonts w:ascii="Sylfaen" w:hAnsi="Sylfaen" w:cs="Sylfaen"/>
          <w:sz w:val="24"/>
          <w:szCs w:val="24"/>
          <w:lang w:val="hu-HU"/>
        </w:rPr>
        <w:t>կարգով</w:t>
      </w:r>
      <w:r>
        <w:rPr>
          <w:rFonts w:ascii="Sylfaen" w:hAnsi="Sylfaen" w:cs="Sylfaen"/>
          <w:sz w:val="24"/>
          <w:szCs w:val="24"/>
          <w:lang w:val="hu-HU"/>
        </w:rPr>
        <w:t xml:space="preserve"> որպես արոտավայր օգտագործելու նպատակով հատկացնել վարձակալության:</w:t>
      </w:r>
    </w:p>
    <w:p w:rsidR="00267296" w:rsidRDefault="00267296" w:rsidP="00267296">
      <w:pPr>
        <w:spacing w:after="0"/>
        <w:rPr>
          <w:rFonts w:ascii="Sylfaen" w:hAnsi="Sylfaen" w:cs="Sylfaen"/>
          <w:sz w:val="24"/>
          <w:szCs w:val="24"/>
          <w:lang w:val="hu-HU"/>
        </w:rPr>
      </w:pPr>
      <w:r>
        <w:rPr>
          <w:rFonts w:ascii="Sylfaen" w:hAnsi="Sylfaen" w:cs="Sylfaen"/>
          <w:sz w:val="24"/>
          <w:szCs w:val="24"/>
          <w:lang w:val="hu-HU"/>
        </w:rPr>
        <w:t xml:space="preserve">2. Տարածքը </w:t>
      </w:r>
      <w:r w:rsidR="00A86F11">
        <w:rPr>
          <w:rFonts w:ascii="Sylfaen" w:hAnsi="Sylfaen" w:cs="Sylfaen"/>
          <w:sz w:val="24"/>
          <w:szCs w:val="24"/>
          <w:lang w:val="hu-HU"/>
        </w:rPr>
        <w:t>վարձակալության</w:t>
      </w:r>
      <w:r>
        <w:rPr>
          <w:rFonts w:ascii="Sylfaen" w:hAnsi="Sylfaen" w:cs="Sylfaen"/>
          <w:sz w:val="24"/>
          <w:szCs w:val="24"/>
          <w:lang w:val="hu-HU"/>
        </w:rPr>
        <w:t xml:space="preserve"> հատկացնել 3 տարի ժամկետով:</w:t>
      </w:r>
    </w:p>
    <w:p w:rsidR="00267296" w:rsidRDefault="001D4AFF" w:rsidP="00267296">
      <w:pPr>
        <w:spacing w:after="0"/>
        <w:rPr>
          <w:rFonts w:ascii="Sylfaen" w:hAnsi="Sylfaen" w:cs="Sylfaen"/>
          <w:sz w:val="24"/>
          <w:szCs w:val="24"/>
          <w:lang w:val="hu-HU"/>
        </w:rPr>
      </w:pPr>
      <w:r>
        <w:rPr>
          <w:rFonts w:ascii="Sylfaen" w:hAnsi="Sylfaen" w:cs="Sylfaen"/>
          <w:sz w:val="24"/>
          <w:szCs w:val="24"/>
          <w:lang w:val="hu-HU"/>
        </w:rPr>
        <w:t>3. Մրցույթի մեկնարկային գինը 5,0 հա հողամասի համար սահմանել 100000</w:t>
      </w:r>
      <w:r w:rsidR="00A86F11" w:rsidRPr="00A86F11">
        <w:rPr>
          <w:rFonts w:ascii="Sylfaen" w:hAnsi="Sylfaen" w:cs="Sylfaen"/>
          <w:sz w:val="24"/>
          <w:szCs w:val="24"/>
          <w:lang w:val="hu-HU"/>
        </w:rPr>
        <w:t>(</w:t>
      </w:r>
      <w:r w:rsidR="00A86F11">
        <w:rPr>
          <w:rFonts w:ascii="Sylfaen" w:hAnsi="Sylfaen" w:cs="Sylfaen"/>
          <w:sz w:val="24"/>
          <w:szCs w:val="24"/>
          <w:lang w:val="hy-AM"/>
        </w:rPr>
        <w:t>մեկ հարյուր հազար</w:t>
      </w:r>
      <w:r w:rsidR="00A86F11" w:rsidRPr="00A86F11">
        <w:rPr>
          <w:rFonts w:ascii="Sylfaen" w:hAnsi="Sylfaen" w:cs="Sylfaen"/>
          <w:sz w:val="24"/>
          <w:szCs w:val="24"/>
          <w:lang w:val="hu-HU"/>
        </w:rPr>
        <w:t>)</w:t>
      </w:r>
      <w:r>
        <w:rPr>
          <w:rFonts w:ascii="Sylfaen" w:hAnsi="Sylfaen" w:cs="Sylfaen"/>
          <w:sz w:val="24"/>
          <w:szCs w:val="24"/>
          <w:lang w:val="hu-HU"/>
        </w:rPr>
        <w:t xml:space="preserve"> դրամ տարեկան:</w:t>
      </w:r>
    </w:p>
    <w:p w:rsidR="001D4AFF" w:rsidRDefault="001D4AFF" w:rsidP="00267296">
      <w:pPr>
        <w:spacing w:after="0"/>
        <w:rPr>
          <w:rFonts w:ascii="Sylfaen" w:hAnsi="Sylfaen" w:cs="Sylfaen"/>
          <w:sz w:val="24"/>
          <w:szCs w:val="24"/>
          <w:lang w:val="hu-HU"/>
        </w:rPr>
      </w:pPr>
      <w:r>
        <w:rPr>
          <w:rFonts w:ascii="Sylfaen" w:hAnsi="Sylfaen" w:cs="Sylfaen"/>
          <w:sz w:val="24"/>
          <w:szCs w:val="24"/>
          <w:lang w:val="hu-HU"/>
        </w:rPr>
        <w:t>4. Մրցույթի քայլի չափ սահմանել մեկնարկային գնի 5%-ի չափով:</w:t>
      </w:r>
    </w:p>
    <w:p w:rsidR="001D4AFF" w:rsidRDefault="001D4AFF" w:rsidP="00267296">
      <w:pPr>
        <w:spacing w:after="0"/>
        <w:rPr>
          <w:rFonts w:ascii="Sylfaen" w:hAnsi="Sylfaen" w:cs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 w:cs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 w:cs="Sylfaen"/>
          <w:sz w:val="24"/>
          <w:szCs w:val="24"/>
          <w:lang w:val="hu-HU"/>
        </w:rPr>
      </w:pPr>
    </w:p>
    <w:p w:rsidR="003801A6" w:rsidRPr="00267296" w:rsidRDefault="003801A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3801A6" w:rsidRDefault="003801A6" w:rsidP="00F0125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267296" w:rsidRPr="001D4AFF" w:rsidRDefault="00267296" w:rsidP="00F0125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8C7A16" w:rsidRDefault="008C7A16" w:rsidP="00F0125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801A6" w:rsidRPr="00DD28D5" w:rsidRDefault="00A75F0E" w:rsidP="00F0125B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Pr="00A75F0E">
        <w:rPr>
          <w:rFonts w:ascii="Sylfaen" w:hAnsi="Sylfaen"/>
          <w:b/>
          <w:sz w:val="24"/>
          <w:szCs w:val="24"/>
          <w:lang w:val="hy-AM"/>
        </w:rPr>
        <w:t>Հավելված 1</w:t>
      </w:r>
    </w:p>
    <w:p w:rsidR="00A75F0E" w:rsidRPr="00A75F0E" w:rsidRDefault="00A75F0E" w:rsidP="00F0125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75F0E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Մարտունի համայնքի ավագանու</w:t>
      </w:r>
    </w:p>
    <w:p w:rsidR="00A75F0E" w:rsidRPr="00A75F0E" w:rsidRDefault="00A75F0E" w:rsidP="00F0125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75F0E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</w:t>
      </w:r>
      <w:r w:rsidR="001D4AFF">
        <w:rPr>
          <w:rFonts w:ascii="Sylfaen" w:hAnsi="Sylfaen"/>
          <w:b/>
          <w:sz w:val="24"/>
          <w:szCs w:val="24"/>
          <w:lang w:val="hy-AM"/>
        </w:rPr>
        <w:t xml:space="preserve">                              </w:t>
      </w:r>
      <w:r w:rsidR="00C25A51">
        <w:rPr>
          <w:rFonts w:ascii="Sylfaen" w:hAnsi="Sylfaen"/>
          <w:b/>
          <w:sz w:val="24"/>
          <w:szCs w:val="24"/>
          <w:lang w:val="hy-AM"/>
        </w:rPr>
        <w:t>28</w:t>
      </w:r>
      <w:r w:rsidRPr="00A75F0E">
        <w:rPr>
          <w:rFonts w:ascii="Sylfaen" w:hAnsi="Sylfaen"/>
          <w:b/>
          <w:sz w:val="24"/>
          <w:szCs w:val="24"/>
          <w:lang w:val="hy-AM"/>
        </w:rPr>
        <w:t>-ը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75F0E">
        <w:rPr>
          <w:rFonts w:ascii="Sylfaen" w:hAnsi="Sylfaen"/>
          <w:b/>
          <w:sz w:val="24"/>
          <w:szCs w:val="24"/>
          <w:lang w:val="hy-AM"/>
        </w:rPr>
        <w:t>հունիսի</w:t>
      </w:r>
      <w:r w:rsidR="001D4AFF">
        <w:rPr>
          <w:rFonts w:ascii="Sylfaen" w:hAnsi="Sylfaen"/>
          <w:b/>
          <w:sz w:val="24"/>
          <w:szCs w:val="24"/>
          <w:lang w:val="hy-AM"/>
        </w:rPr>
        <w:t xml:space="preserve"> 201</w:t>
      </w:r>
      <w:r w:rsidR="001D4AFF" w:rsidRPr="001D4AFF">
        <w:rPr>
          <w:rFonts w:ascii="Sylfaen" w:hAnsi="Sylfaen"/>
          <w:b/>
          <w:sz w:val="24"/>
          <w:szCs w:val="24"/>
          <w:lang w:val="hy-AM"/>
        </w:rPr>
        <w:t>9</w:t>
      </w:r>
      <w:r w:rsidRPr="00A75F0E">
        <w:rPr>
          <w:rFonts w:ascii="Sylfaen" w:hAnsi="Sylfaen"/>
          <w:b/>
          <w:sz w:val="24"/>
          <w:szCs w:val="24"/>
          <w:lang w:val="hy-AM"/>
        </w:rPr>
        <w:t>թ. թիվ</w:t>
      </w:r>
      <w:r w:rsidR="005613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6137B" w:rsidRPr="00C25A51">
        <w:rPr>
          <w:rFonts w:ascii="Sylfaen" w:hAnsi="Sylfaen"/>
          <w:b/>
          <w:sz w:val="24"/>
          <w:szCs w:val="24"/>
          <w:lang w:val="hy-AM"/>
        </w:rPr>
        <w:t xml:space="preserve">65  </w:t>
      </w:r>
      <w:r w:rsidRPr="00A75F0E">
        <w:rPr>
          <w:rFonts w:ascii="Sylfaen" w:hAnsi="Sylfaen"/>
          <w:b/>
          <w:sz w:val="24"/>
          <w:szCs w:val="24"/>
          <w:lang w:val="hy-AM"/>
        </w:rPr>
        <w:t xml:space="preserve"> որոշման</w:t>
      </w:r>
    </w:p>
    <w:p w:rsidR="003801A6" w:rsidRDefault="003801A6" w:rsidP="00F0125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801A6" w:rsidRDefault="003801A6" w:rsidP="00F0125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A75F0E" w:rsidRPr="00294F6D" w:rsidRDefault="00A75F0E" w:rsidP="00F0125B">
      <w:pPr>
        <w:spacing w:after="0"/>
        <w:rPr>
          <w:rFonts w:ascii="Sylfaen" w:hAnsi="Sylfaen"/>
          <w:sz w:val="24"/>
          <w:szCs w:val="24"/>
          <w:lang w:val="hy-AM"/>
        </w:rPr>
        <w:sectPr w:rsidR="00A75F0E" w:rsidRPr="00294F6D" w:rsidSect="006772F5">
          <w:footerReference w:type="default" r:id="rId8"/>
          <w:pgSz w:w="12240" w:h="15840"/>
          <w:pgMar w:top="709" w:right="900" w:bottom="709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01"/>
        <w:tblW w:w="14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300"/>
        <w:gridCol w:w="1701"/>
        <w:gridCol w:w="1559"/>
        <w:gridCol w:w="1701"/>
        <w:gridCol w:w="992"/>
        <w:gridCol w:w="1276"/>
        <w:gridCol w:w="709"/>
        <w:gridCol w:w="992"/>
        <w:gridCol w:w="2410"/>
      </w:tblGrid>
      <w:tr w:rsidR="008978FC" w:rsidRPr="004D61D6" w:rsidTr="0056758C">
        <w:trPr>
          <w:trHeight w:val="1125"/>
        </w:trPr>
        <w:tc>
          <w:tcPr>
            <w:tcW w:w="502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300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Հասցե</w:t>
            </w:r>
          </w:p>
        </w:tc>
        <w:tc>
          <w:tcPr>
            <w:tcW w:w="1701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D61D6">
              <w:rPr>
                <w:rFonts w:ascii="Sylfaen" w:hAnsi="Sylfaen"/>
                <w:sz w:val="18"/>
                <w:szCs w:val="18"/>
                <w:lang w:val="hy-AM"/>
              </w:rPr>
              <w:t>ծածկագիր</w:t>
            </w:r>
          </w:p>
        </w:tc>
        <w:tc>
          <w:tcPr>
            <w:tcW w:w="1559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Հատկացման</w:t>
            </w:r>
          </w:p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 xml:space="preserve"> նպատակը</w:t>
            </w:r>
          </w:p>
        </w:tc>
        <w:tc>
          <w:tcPr>
            <w:tcW w:w="1701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Գործ.</w:t>
            </w:r>
          </w:p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նշանակությունը</w:t>
            </w:r>
          </w:p>
        </w:tc>
        <w:tc>
          <w:tcPr>
            <w:tcW w:w="992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Մակ. հա</w:t>
            </w:r>
          </w:p>
        </w:tc>
        <w:tc>
          <w:tcPr>
            <w:tcW w:w="1276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Լոտի մեկնարկային գինը</w:t>
            </w:r>
          </w:p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/դրամ/</w:t>
            </w:r>
          </w:p>
        </w:tc>
        <w:tc>
          <w:tcPr>
            <w:tcW w:w="709" w:type="dxa"/>
            <w:shd w:val="clear" w:color="auto" w:fill="auto"/>
          </w:tcPr>
          <w:p w:rsidR="008978FC" w:rsidRPr="004D61D6" w:rsidRDefault="00943AD2" w:rsidP="00D32336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Ն</w:t>
            </w:r>
            <w:r w:rsidR="008978FC" w:rsidRPr="004D61D6">
              <w:rPr>
                <w:rFonts w:ascii="Sylfaen" w:hAnsi="Sylfaen"/>
                <w:sz w:val="18"/>
                <w:szCs w:val="18"/>
              </w:rPr>
              <w:t>ախավճա</w:t>
            </w:r>
            <w:r w:rsidRPr="004D61D6">
              <w:rPr>
                <w:rFonts w:ascii="Sylfaen" w:hAnsi="Sylfaen"/>
                <w:sz w:val="18"/>
                <w:szCs w:val="18"/>
                <w:lang w:val="hy-AM"/>
              </w:rPr>
              <w:t>ր</w:t>
            </w:r>
          </w:p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Լոտ</w:t>
            </w:r>
            <w:r w:rsidR="00943AD2" w:rsidRPr="004D61D6">
              <w:rPr>
                <w:rFonts w:ascii="Sylfaen" w:hAnsi="Sylfaen"/>
                <w:sz w:val="18"/>
                <w:szCs w:val="18"/>
                <w:lang w:val="hy-AM"/>
              </w:rPr>
              <w:t>ի համարը</w:t>
            </w:r>
          </w:p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</w:p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978FC" w:rsidRPr="004D61D6" w:rsidRDefault="008978FC" w:rsidP="00D32336">
            <w:pPr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 xml:space="preserve">Հողամասի նկատմամբ </w:t>
            </w:r>
            <w:r w:rsidR="00943AD2" w:rsidRPr="004D61D6">
              <w:rPr>
                <w:rFonts w:ascii="Sylfaen" w:hAnsi="Sylfaen"/>
                <w:sz w:val="18"/>
                <w:szCs w:val="18"/>
              </w:rPr>
              <w:t>սահմա</w:t>
            </w:r>
            <w:r w:rsidR="00943AD2" w:rsidRPr="004D61D6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4D61D6">
              <w:rPr>
                <w:rFonts w:ascii="Sylfaen" w:hAnsi="Sylfaen"/>
                <w:sz w:val="18"/>
                <w:szCs w:val="18"/>
              </w:rPr>
              <w:t>ափակումներ</w:t>
            </w:r>
          </w:p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</w:p>
        </w:tc>
      </w:tr>
      <w:tr w:rsidR="008978FC" w:rsidRPr="004D61D6" w:rsidTr="0056758C">
        <w:trPr>
          <w:trHeight w:val="474"/>
        </w:trPr>
        <w:tc>
          <w:tcPr>
            <w:tcW w:w="502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D61D6">
              <w:rPr>
                <w:rFonts w:ascii="Sylfaen" w:hAnsi="Sylfaen"/>
                <w:sz w:val="18"/>
                <w:szCs w:val="18"/>
                <w:lang w:val="hy-AM"/>
              </w:rPr>
              <w:t>103</w:t>
            </w:r>
          </w:p>
        </w:tc>
        <w:tc>
          <w:tcPr>
            <w:tcW w:w="2300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  <w:lang w:val="hy-AM"/>
              </w:rPr>
              <w:t>Ք.Մարտունի   գ</w:t>
            </w:r>
            <w:r w:rsidRPr="004D61D6">
              <w:rPr>
                <w:rFonts w:ascii="Sylfaen" w:hAnsi="Sylfaen"/>
                <w:sz w:val="18"/>
                <w:szCs w:val="18"/>
              </w:rPr>
              <w:t>յուղատնտեսական</w:t>
            </w:r>
          </w:p>
        </w:tc>
        <w:tc>
          <w:tcPr>
            <w:tcW w:w="1701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05-003-1084-0001</w:t>
            </w:r>
          </w:p>
        </w:tc>
        <w:tc>
          <w:tcPr>
            <w:tcW w:w="1559" w:type="dxa"/>
            <w:shd w:val="clear" w:color="auto" w:fill="auto"/>
          </w:tcPr>
          <w:p w:rsidR="008978FC" w:rsidRPr="004D61D6" w:rsidRDefault="0056137B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Գյուղ.գործունեություն</w:t>
            </w:r>
          </w:p>
        </w:tc>
        <w:tc>
          <w:tcPr>
            <w:tcW w:w="1701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արոտավայր</w:t>
            </w:r>
          </w:p>
        </w:tc>
        <w:tc>
          <w:tcPr>
            <w:tcW w:w="992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978FC" w:rsidRPr="004D61D6" w:rsidRDefault="008978FC" w:rsidP="00D32336">
            <w:pPr>
              <w:rPr>
                <w:rFonts w:ascii="Sylfaen" w:hAnsi="Sylfaen"/>
                <w:sz w:val="18"/>
                <w:szCs w:val="18"/>
              </w:rPr>
            </w:pPr>
            <w:r w:rsidRPr="004D61D6">
              <w:rPr>
                <w:rFonts w:ascii="Sylfaen" w:hAnsi="Sylfaen"/>
                <w:sz w:val="18"/>
                <w:szCs w:val="18"/>
              </w:rPr>
              <w:t>չկան</w:t>
            </w:r>
          </w:p>
        </w:tc>
      </w:tr>
      <w:tr w:rsidR="008978FC" w:rsidRPr="004D61D6" w:rsidTr="008978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4142" w:type="dxa"/>
            <w:gridSpan w:val="10"/>
          </w:tcPr>
          <w:p w:rsidR="008978FC" w:rsidRPr="004D61D6" w:rsidRDefault="008978FC" w:rsidP="00D32336">
            <w:pPr>
              <w:spacing w:after="0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294F6D" w:rsidRDefault="00294F6D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267296" w:rsidRDefault="00267296" w:rsidP="00DD28D5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u-HU"/>
        </w:rPr>
      </w:pPr>
    </w:p>
    <w:p w:rsidR="003801A6" w:rsidRPr="00511C2E" w:rsidRDefault="003801A6" w:rsidP="003801A6">
      <w:pPr>
        <w:spacing w:after="0"/>
        <w:rPr>
          <w:rFonts w:ascii="Sylfaen" w:hAnsi="Sylfaen"/>
          <w:sz w:val="24"/>
          <w:szCs w:val="24"/>
          <w:lang w:val="hy-AM"/>
        </w:rPr>
        <w:sectPr w:rsidR="003801A6" w:rsidRPr="00511C2E" w:rsidSect="00690C7F">
          <w:pgSz w:w="15840" w:h="12240" w:orient="landscape"/>
          <w:pgMar w:top="567" w:right="709" w:bottom="902" w:left="567" w:header="720" w:footer="720" w:gutter="0"/>
          <w:cols w:space="720"/>
          <w:docGrid w:linePitch="360"/>
        </w:sectPr>
      </w:pPr>
    </w:p>
    <w:p w:rsidR="00267296" w:rsidRDefault="00267296" w:rsidP="00267296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267296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267296" w:rsidRDefault="00267296" w:rsidP="00267296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 w:rsidRPr="00267296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66</w:t>
      </w:r>
    </w:p>
    <w:p w:rsidR="00F71D7D" w:rsidRDefault="00F71D7D" w:rsidP="00F71D7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28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հունիսի  </w:t>
      </w:r>
      <w:r>
        <w:rPr>
          <w:rFonts w:ascii="Sylfaen" w:hAnsi="Sylfaen"/>
          <w:b/>
          <w:i/>
          <w:color w:val="000000"/>
          <w:lang w:val="hu-HU"/>
        </w:rPr>
        <w:t>2019թ.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A047FF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267296" w:rsidRDefault="00267296" w:rsidP="00267296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ՄԱՐՏՈՒՆԻ ՔԱՂԱՔԻ ՄՅԱՍՆԻԿՅԱՆ ՓՈՂՈՑ ԹԻՎ 39 ՀԱՍՑԵԻ ՀԱՄԱՅՆՔԱՅԻՆ ՍԵՓԱԿԱՆՈՒԹՅՈՒՆ ՀԱՆԴԻՍԱՑՈՂ ՄԱՆԿԱՊԱՏԱՆԵԿԱՆ ԿԵՆՏՐՈՆԻ ՇԵՆՔԻՆ ՀԱՐԱԿԻՑ  ՄՅԱՍՆԻԿՅԱՆ ՓՈՂՈՑ ԹԻՎ</w:t>
      </w:r>
      <w:r w:rsidR="0030521B">
        <w:rPr>
          <w:rFonts w:ascii="Sylfaen" w:hAnsi="Sylfaen"/>
          <w:sz w:val="24"/>
          <w:szCs w:val="24"/>
          <w:lang w:val="hu-HU"/>
        </w:rPr>
        <w:t xml:space="preserve"> 37</w:t>
      </w:r>
      <w:r>
        <w:rPr>
          <w:rFonts w:ascii="Sylfaen" w:hAnsi="Sylfaen"/>
          <w:sz w:val="24"/>
          <w:szCs w:val="24"/>
          <w:lang w:val="hu-HU"/>
        </w:rPr>
        <w:t xml:space="preserve"> ՀԱՍՑԵՈՒՄ, ԱՀԱՐՈՆ ԱԴԻԼԽԱՆՅԱՆԻՆ ՊԱՏԿԱՆՈՂ ՏԱՐԱԾՔՈՒՄ </w:t>
      </w:r>
      <w:r w:rsidR="0030521B">
        <w:rPr>
          <w:rFonts w:ascii="Sylfaen" w:hAnsi="Sylfaen"/>
          <w:sz w:val="24"/>
          <w:szCs w:val="24"/>
          <w:lang w:val="hu-HU"/>
        </w:rPr>
        <w:t xml:space="preserve"> ՇԵՆՔԻՑ </w:t>
      </w:r>
      <w:r>
        <w:rPr>
          <w:rFonts w:ascii="Sylfaen" w:hAnsi="Sylfaen"/>
          <w:sz w:val="24"/>
          <w:szCs w:val="24"/>
          <w:lang w:val="hu-HU"/>
        </w:rPr>
        <w:t>1,5 ՄԵՏՐ ՀԵՌԱՎՈՐՈՒԹՅԱՆ ՎՐԱ ԵՐԿՀԱՐԿԱՆԻ ԽԱՆՈՒԹ ԿԱՌՈՒՑԵԼՈՒ ՀԱՄԱՁԱՅՆՈՒԹՅՈՒՆ ՏԱԼՈՒ ՄԱՍԻՆ</w:t>
      </w:r>
    </w:p>
    <w:p w:rsidR="00267296" w:rsidRDefault="00267296" w:rsidP="00267296">
      <w:pPr>
        <w:spacing w:after="0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i/>
          <w:sz w:val="24"/>
          <w:szCs w:val="24"/>
          <w:lang w:val="hu-HU"/>
        </w:rPr>
        <w:t>Ղ</w:t>
      </w:r>
      <w:r w:rsidRPr="00D01D14">
        <w:rPr>
          <w:rFonts w:ascii="Sylfaen" w:hAnsi="Sylfaen"/>
          <w:i/>
          <w:sz w:val="24"/>
          <w:szCs w:val="24"/>
          <w:lang w:val="hu-HU"/>
        </w:rPr>
        <w:t xml:space="preserve">եկավարվելով  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1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>8 -րդ հոդվածի 1-ին մասի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   2</w:t>
      </w:r>
      <w:r w:rsidR="00943AD2">
        <w:rPr>
          <w:rFonts w:ascii="Sylfaen" w:hAnsi="Sylfaen"/>
          <w:i/>
          <w:iCs/>
          <w:color w:val="000000"/>
          <w:sz w:val="24"/>
          <w:szCs w:val="24"/>
          <w:lang w:val="hy-AM"/>
        </w:rPr>
        <w:t>9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-րդ 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կետի  պահանջներով.  </w:t>
      </w:r>
    </w:p>
    <w:p w:rsidR="00267296" w:rsidRPr="00D01D14" w:rsidRDefault="00267296" w:rsidP="00267296">
      <w:pPr>
        <w:spacing w:after="0"/>
        <w:rPr>
          <w:rFonts w:ascii="Sylfaen" w:hAnsi="Sylfaen"/>
          <w:i/>
          <w:sz w:val="24"/>
          <w:szCs w:val="24"/>
          <w:lang w:val="hu-HU"/>
        </w:rPr>
      </w:pPr>
    </w:p>
    <w:p w:rsidR="00267296" w:rsidRPr="00D01D14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ՄԱՐՏՈՒՆԻ ՀԱՄԱՅՆՔԻ ԱՎԱԳԱՆԻՆ</w:t>
      </w:r>
    </w:p>
    <w:p w:rsidR="00267296" w:rsidRDefault="00267296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C25A51" w:rsidRPr="00C25A51" w:rsidRDefault="00C25A51" w:rsidP="00267296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Համաձայնություն տալ Ահարոն Ադիլխանյանին  սեփականության իրավունքով իրեն պատկանող ք. Մարտունի Մյասնիկյան փողոց թիվ</w:t>
      </w:r>
      <w:r w:rsidR="0030521B">
        <w:rPr>
          <w:rFonts w:ascii="Sylfaen" w:hAnsi="Sylfaen"/>
          <w:sz w:val="24"/>
          <w:szCs w:val="24"/>
          <w:lang w:val="hu-HU"/>
        </w:rPr>
        <w:t xml:space="preserve"> 37</w:t>
      </w:r>
      <w:r>
        <w:rPr>
          <w:rFonts w:ascii="Sylfaen" w:hAnsi="Sylfaen"/>
          <w:sz w:val="24"/>
          <w:szCs w:val="24"/>
          <w:lang w:val="hu-HU"/>
        </w:rPr>
        <w:t xml:space="preserve"> հասցեում գտնվող հողամասի վրա մանկապատանեկան կենտրոնի շենքից 1,5 մետր հեռավորությամբ կառուցել երկհարկանի խանութ:</w:t>
      </w: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267296" w:rsidRDefault="00267296" w:rsidP="00267296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FF28AB" w:rsidRPr="00A74F3A" w:rsidRDefault="00FF28AB" w:rsidP="00371FFC">
      <w:pPr>
        <w:pStyle w:val="a3"/>
        <w:rPr>
          <w:rFonts w:ascii="Sylfaen" w:hAnsi="Sylfaen"/>
          <w:lang w:val="hu-HU"/>
        </w:rPr>
      </w:pPr>
    </w:p>
    <w:sectPr w:rsidR="00FF28AB" w:rsidRPr="00A74F3A" w:rsidSect="004D0136">
      <w:footerReference w:type="default" r:id="rId9"/>
      <w:pgSz w:w="12240" w:h="15840"/>
      <w:pgMar w:top="450" w:right="99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09" w:rsidRDefault="00446109" w:rsidP="005F3CF4">
      <w:pPr>
        <w:spacing w:after="0" w:line="240" w:lineRule="auto"/>
      </w:pPr>
      <w:r>
        <w:separator/>
      </w:r>
    </w:p>
  </w:endnote>
  <w:endnote w:type="continuationSeparator" w:id="0">
    <w:p w:rsidR="00446109" w:rsidRDefault="00446109" w:rsidP="005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204"/>
      <w:docPartObj>
        <w:docPartGallery w:val="Page Numbers (Bottom of Page)"/>
        <w:docPartUnique/>
      </w:docPartObj>
    </w:sdtPr>
    <w:sdtContent>
      <w:p w:rsidR="008C7A16" w:rsidRDefault="00861004">
        <w:pPr>
          <w:pStyle w:val="ab"/>
          <w:jc w:val="center"/>
        </w:pPr>
        <w:fldSimple w:instr=" PAGE   \* MERGEFORMAT ">
          <w:r w:rsidR="0056758C">
            <w:rPr>
              <w:noProof/>
            </w:rPr>
            <w:t>4</w:t>
          </w:r>
        </w:fldSimple>
      </w:p>
    </w:sdtContent>
  </w:sdt>
  <w:p w:rsidR="008C7A16" w:rsidRDefault="008C7A1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6587"/>
      <w:docPartObj>
        <w:docPartGallery w:val="Page Numbers (Bottom of Page)"/>
        <w:docPartUnique/>
      </w:docPartObj>
    </w:sdtPr>
    <w:sdtContent>
      <w:p w:rsidR="00D171AB" w:rsidRDefault="00861004">
        <w:pPr>
          <w:pStyle w:val="ab"/>
          <w:jc w:val="center"/>
        </w:pPr>
        <w:r>
          <w:fldChar w:fldCharType="begin"/>
        </w:r>
        <w:r w:rsidR="00004C1B">
          <w:instrText xml:space="preserve"> PAGE   \* MERGEFORMAT </w:instrText>
        </w:r>
        <w:r>
          <w:fldChar w:fldCharType="separate"/>
        </w:r>
        <w:r w:rsidR="0056758C">
          <w:rPr>
            <w:noProof/>
          </w:rPr>
          <w:t>7</w:t>
        </w:r>
        <w:r>
          <w:fldChar w:fldCharType="end"/>
        </w:r>
      </w:p>
    </w:sdtContent>
  </w:sdt>
  <w:p w:rsidR="00D171AB" w:rsidRDefault="004461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09" w:rsidRDefault="00446109" w:rsidP="005F3CF4">
      <w:pPr>
        <w:spacing w:after="0" w:line="240" w:lineRule="auto"/>
      </w:pPr>
      <w:r>
        <w:separator/>
      </w:r>
    </w:p>
  </w:footnote>
  <w:footnote w:type="continuationSeparator" w:id="0">
    <w:p w:rsidR="00446109" w:rsidRDefault="00446109" w:rsidP="005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6C2"/>
    <w:multiLevelType w:val="hybridMultilevel"/>
    <w:tmpl w:val="D19247A6"/>
    <w:lvl w:ilvl="0" w:tplc="042B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74222"/>
    <w:multiLevelType w:val="hybridMultilevel"/>
    <w:tmpl w:val="E794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5155"/>
    <w:multiLevelType w:val="hybridMultilevel"/>
    <w:tmpl w:val="1BEA2938"/>
    <w:lvl w:ilvl="0" w:tplc="CAF6E8E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73F6"/>
    <w:multiLevelType w:val="hybridMultilevel"/>
    <w:tmpl w:val="FDC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96590"/>
    <w:multiLevelType w:val="hybridMultilevel"/>
    <w:tmpl w:val="4BD0D276"/>
    <w:lvl w:ilvl="0" w:tplc="E1D42BD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218"/>
    <w:multiLevelType w:val="hybridMultilevel"/>
    <w:tmpl w:val="B7EAFC22"/>
    <w:lvl w:ilvl="0" w:tplc="214CB192">
      <w:start w:val="1"/>
      <w:numFmt w:val="decimal"/>
      <w:lvlText w:val="%1."/>
      <w:lvlJc w:val="left"/>
      <w:pPr>
        <w:ind w:left="525" w:hanging="360"/>
      </w:pPr>
      <w:rPr>
        <w:rFonts w:eastAsia="MS Goth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4"/>
  </w:num>
  <w:num w:numId="5">
    <w:abstractNumId w:val="27"/>
  </w:num>
  <w:num w:numId="6">
    <w:abstractNumId w:val="23"/>
  </w:num>
  <w:num w:numId="7">
    <w:abstractNumId w:val="35"/>
  </w:num>
  <w:num w:numId="8">
    <w:abstractNumId w:val="6"/>
  </w:num>
  <w:num w:numId="9">
    <w:abstractNumId w:val="14"/>
  </w:num>
  <w:num w:numId="10">
    <w:abstractNumId w:val="37"/>
  </w:num>
  <w:num w:numId="11">
    <w:abstractNumId w:val="29"/>
  </w:num>
  <w:num w:numId="12">
    <w:abstractNumId w:val="11"/>
  </w:num>
  <w:num w:numId="13">
    <w:abstractNumId w:val="32"/>
  </w:num>
  <w:num w:numId="14">
    <w:abstractNumId w:val="1"/>
  </w:num>
  <w:num w:numId="15">
    <w:abstractNumId w:val="18"/>
  </w:num>
  <w:num w:numId="16">
    <w:abstractNumId w:val="2"/>
  </w:num>
  <w:num w:numId="17">
    <w:abstractNumId w:val="17"/>
  </w:num>
  <w:num w:numId="18">
    <w:abstractNumId w:val="38"/>
  </w:num>
  <w:num w:numId="19">
    <w:abstractNumId w:val="20"/>
  </w:num>
  <w:num w:numId="20">
    <w:abstractNumId w:val="5"/>
  </w:num>
  <w:num w:numId="21">
    <w:abstractNumId w:val="36"/>
  </w:num>
  <w:num w:numId="22">
    <w:abstractNumId w:val="0"/>
  </w:num>
  <w:num w:numId="23">
    <w:abstractNumId w:val="19"/>
  </w:num>
  <w:num w:numId="24">
    <w:abstractNumId w:val="34"/>
  </w:num>
  <w:num w:numId="25">
    <w:abstractNumId w:val="3"/>
  </w:num>
  <w:num w:numId="26">
    <w:abstractNumId w:val="26"/>
  </w:num>
  <w:num w:numId="27">
    <w:abstractNumId w:val="33"/>
  </w:num>
  <w:num w:numId="28">
    <w:abstractNumId w:val="10"/>
  </w:num>
  <w:num w:numId="29">
    <w:abstractNumId w:val="7"/>
  </w:num>
  <w:num w:numId="30">
    <w:abstractNumId w:val="22"/>
  </w:num>
  <w:num w:numId="31">
    <w:abstractNumId w:val="15"/>
  </w:num>
  <w:num w:numId="32">
    <w:abstractNumId w:val="12"/>
  </w:num>
  <w:num w:numId="33">
    <w:abstractNumId w:val="8"/>
  </w:num>
  <w:num w:numId="34">
    <w:abstractNumId w:val="25"/>
  </w:num>
  <w:num w:numId="35">
    <w:abstractNumId w:val="30"/>
  </w:num>
  <w:num w:numId="36">
    <w:abstractNumId w:val="4"/>
  </w:num>
  <w:num w:numId="37">
    <w:abstractNumId w:val="28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1B"/>
    <w:rsid w:val="00004C1B"/>
    <w:rsid w:val="0000544D"/>
    <w:rsid w:val="00006E0B"/>
    <w:rsid w:val="00014E15"/>
    <w:rsid w:val="00023665"/>
    <w:rsid w:val="000270A8"/>
    <w:rsid w:val="0004072D"/>
    <w:rsid w:val="00054349"/>
    <w:rsid w:val="00066064"/>
    <w:rsid w:val="000700DD"/>
    <w:rsid w:val="00070285"/>
    <w:rsid w:val="00090AD7"/>
    <w:rsid w:val="00095BC1"/>
    <w:rsid w:val="0009643F"/>
    <w:rsid w:val="000B5DBD"/>
    <w:rsid w:val="000B6030"/>
    <w:rsid w:val="000C2969"/>
    <w:rsid w:val="000C2ECF"/>
    <w:rsid w:val="000E2C16"/>
    <w:rsid w:val="000F3A8F"/>
    <w:rsid w:val="000F5DBA"/>
    <w:rsid w:val="00103AE8"/>
    <w:rsid w:val="001049D6"/>
    <w:rsid w:val="00106A25"/>
    <w:rsid w:val="00111774"/>
    <w:rsid w:val="00111E4D"/>
    <w:rsid w:val="00123AA7"/>
    <w:rsid w:val="00124D43"/>
    <w:rsid w:val="00130CE0"/>
    <w:rsid w:val="00133629"/>
    <w:rsid w:val="00147172"/>
    <w:rsid w:val="0015597B"/>
    <w:rsid w:val="00156C88"/>
    <w:rsid w:val="001607B7"/>
    <w:rsid w:val="00165241"/>
    <w:rsid w:val="00167C6D"/>
    <w:rsid w:val="00183DCB"/>
    <w:rsid w:val="00185E1B"/>
    <w:rsid w:val="00186B6C"/>
    <w:rsid w:val="001908A5"/>
    <w:rsid w:val="0019738F"/>
    <w:rsid w:val="001A1DB6"/>
    <w:rsid w:val="001A5C35"/>
    <w:rsid w:val="001A7A3B"/>
    <w:rsid w:val="001B4C7B"/>
    <w:rsid w:val="001D4AFF"/>
    <w:rsid w:val="001D53DE"/>
    <w:rsid w:val="001F71E2"/>
    <w:rsid w:val="00204310"/>
    <w:rsid w:val="0021448D"/>
    <w:rsid w:val="0022542E"/>
    <w:rsid w:val="00225FD1"/>
    <w:rsid w:val="002371B6"/>
    <w:rsid w:val="00243AC7"/>
    <w:rsid w:val="0024400D"/>
    <w:rsid w:val="00245C4F"/>
    <w:rsid w:val="00254D01"/>
    <w:rsid w:val="00267296"/>
    <w:rsid w:val="002748F5"/>
    <w:rsid w:val="00293466"/>
    <w:rsid w:val="00294F6D"/>
    <w:rsid w:val="002A0890"/>
    <w:rsid w:val="002A103C"/>
    <w:rsid w:val="002A2035"/>
    <w:rsid w:val="002A3D92"/>
    <w:rsid w:val="002B07CF"/>
    <w:rsid w:val="002B5263"/>
    <w:rsid w:val="002C213F"/>
    <w:rsid w:val="002D0F0C"/>
    <w:rsid w:val="002F3CA9"/>
    <w:rsid w:val="002F6234"/>
    <w:rsid w:val="0030521B"/>
    <w:rsid w:val="00311C4F"/>
    <w:rsid w:val="00321A13"/>
    <w:rsid w:val="00325D3E"/>
    <w:rsid w:val="00327D08"/>
    <w:rsid w:val="003318A0"/>
    <w:rsid w:val="00343005"/>
    <w:rsid w:val="003473AA"/>
    <w:rsid w:val="003479DA"/>
    <w:rsid w:val="003576C4"/>
    <w:rsid w:val="003629B1"/>
    <w:rsid w:val="00371FFC"/>
    <w:rsid w:val="003739C1"/>
    <w:rsid w:val="00376D17"/>
    <w:rsid w:val="003801A6"/>
    <w:rsid w:val="00381CC2"/>
    <w:rsid w:val="00391E46"/>
    <w:rsid w:val="003A2D8C"/>
    <w:rsid w:val="003A5B9F"/>
    <w:rsid w:val="003B341D"/>
    <w:rsid w:val="003B47CD"/>
    <w:rsid w:val="003C2760"/>
    <w:rsid w:val="003C4EA9"/>
    <w:rsid w:val="003C6DF1"/>
    <w:rsid w:val="003D33A0"/>
    <w:rsid w:val="003E06AA"/>
    <w:rsid w:val="003E5D08"/>
    <w:rsid w:val="003F3B06"/>
    <w:rsid w:val="003F4125"/>
    <w:rsid w:val="0040349A"/>
    <w:rsid w:val="00411818"/>
    <w:rsid w:val="004214D9"/>
    <w:rsid w:val="004309DD"/>
    <w:rsid w:val="00437AF3"/>
    <w:rsid w:val="00443269"/>
    <w:rsid w:val="00446109"/>
    <w:rsid w:val="00451E83"/>
    <w:rsid w:val="00455349"/>
    <w:rsid w:val="004559D5"/>
    <w:rsid w:val="0046083A"/>
    <w:rsid w:val="00481412"/>
    <w:rsid w:val="00494444"/>
    <w:rsid w:val="004B50FA"/>
    <w:rsid w:val="004C1BAE"/>
    <w:rsid w:val="004C1FCB"/>
    <w:rsid w:val="004D0136"/>
    <w:rsid w:val="004D058D"/>
    <w:rsid w:val="004D0EB3"/>
    <w:rsid w:val="004D5A7E"/>
    <w:rsid w:val="004D61D6"/>
    <w:rsid w:val="004D7833"/>
    <w:rsid w:val="004D7C2C"/>
    <w:rsid w:val="004E2F1F"/>
    <w:rsid w:val="004E62F3"/>
    <w:rsid w:val="00500BE7"/>
    <w:rsid w:val="0051045E"/>
    <w:rsid w:val="00511C2E"/>
    <w:rsid w:val="00516145"/>
    <w:rsid w:val="005179C5"/>
    <w:rsid w:val="0052502C"/>
    <w:rsid w:val="00533D3A"/>
    <w:rsid w:val="0056137B"/>
    <w:rsid w:val="0056758C"/>
    <w:rsid w:val="00584CC9"/>
    <w:rsid w:val="00590523"/>
    <w:rsid w:val="0059177A"/>
    <w:rsid w:val="00594719"/>
    <w:rsid w:val="00594CB4"/>
    <w:rsid w:val="00595E01"/>
    <w:rsid w:val="005A14AC"/>
    <w:rsid w:val="005B48FD"/>
    <w:rsid w:val="005C515E"/>
    <w:rsid w:val="005D032C"/>
    <w:rsid w:val="005D0E64"/>
    <w:rsid w:val="005D6168"/>
    <w:rsid w:val="005D6F10"/>
    <w:rsid w:val="005E1C3D"/>
    <w:rsid w:val="005F3CF4"/>
    <w:rsid w:val="006031EE"/>
    <w:rsid w:val="00612AF0"/>
    <w:rsid w:val="00623164"/>
    <w:rsid w:val="006328BF"/>
    <w:rsid w:val="00651525"/>
    <w:rsid w:val="00656C33"/>
    <w:rsid w:val="00663E84"/>
    <w:rsid w:val="0066426A"/>
    <w:rsid w:val="006772F5"/>
    <w:rsid w:val="00682B74"/>
    <w:rsid w:val="006878EA"/>
    <w:rsid w:val="00690701"/>
    <w:rsid w:val="00690C7F"/>
    <w:rsid w:val="006A13EB"/>
    <w:rsid w:val="006A2793"/>
    <w:rsid w:val="006A3547"/>
    <w:rsid w:val="006A3C55"/>
    <w:rsid w:val="006B08E7"/>
    <w:rsid w:val="006D0865"/>
    <w:rsid w:val="00701502"/>
    <w:rsid w:val="00715A74"/>
    <w:rsid w:val="00717728"/>
    <w:rsid w:val="007269C5"/>
    <w:rsid w:val="007451A2"/>
    <w:rsid w:val="00747201"/>
    <w:rsid w:val="00760D67"/>
    <w:rsid w:val="007706DF"/>
    <w:rsid w:val="007907A4"/>
    <w:rsid w:val="00793009"/>
    <w:rsid w:val="007957C0"/>
    <w:rsid w:val="0079782A"/>
    <w:rsid w:val="007B594D"/>
    <w:rsid w:val="007D7094"/>
    <w:rsid w:val="007F1BFA"/>
    <w:rsid w:val="007F218F"/>
    <w:rsid w:val="007F308B"/>
    <w:rsid w:val="007F5DBC"/>
    <w:rsid w:val="00815A1E"/>
    <w:rsid w:val="008167E8"/>
    <w:rsid w:val="00817F2F"/>
    <w:rsid w:val="008252F6"/>
    <w:rsid w:val="00825682"/>
    <w:rsid w:val="0082676D"/>
    <w:rsid w:val="008345C7"/>
    <w:rsid w:val="00836B2E"/>
    <w:rsid w:val="008431D1"/>
    <w:rsid w:val="008452E2"/>
    <w:rsid w:val="008454A0"/>
    <w:rsid w:val="00847319"/>
    <w:rsid w:val="00851630"/>
    <w:rsid w:val="00856517"/>
    <w:rsid w:val="00861004"/>
    <w:rsid w:val="0087484D"/>
    <w:rsid w:val="00875B72"/>
    <w:rsid w:val="00882A38"/>
    <w:rsid w:val="008837AD"/>
    <w:rsid w:val="008978FC"/>
    <w:rsid w:val="008A202A"/>
    <w:rsid w:val="008A4583"/>
    <w:rsid w:val="008A5F2D"/>
    <w:rsid w:val="008C6CC8"/>
    <w:rsid w:val="008C7975"/>
    <w:rsid w:val="008C7A16"/>
    <w:rsid w:val="008E00A7"/>
    <w:rsid w:val="008E6785"/>
    <w:rsid w:val="008E6A97"/>
    <w:rsid w:val="008F0BCE"/>
    <w:rsid w:val="008F1417"/>
    <w:rsid w:val="008F2828"/>
    <w:rsid w:val="00911B4A"/>
    <w:rsid w:val="00913382"/>
    <w:rsid w:val="00921553"/>
    <w:rsid w:val="009224D6"/>
    <w:rsid w:val="00924013"/>
    <w:rsid w:val="0092415B"/>
    <w:rsid w:val="009279EA"/>
    <w:rsid w:val="00934B4F"/>
    <w:rsid w:val="00935E67"/>
    <w:rsid w:val="00937361"/>
    <w:rsid w:val="00943AD2"/>
    <w:rsid w:val="009504B8"/>
    <w:rsid w:val="00956CA4"/>
    <w:rsid w:val="00964CCA"/>
    <w:rsid w:val="00974C67"/>
    <w:rsid w:val="00980EFD"/>
    <w:rsid w:val="00982326"/>
    <w:rsid w:val="0098357B"/>
    <w:rsid w:val="00984857"/>
    <w:rsid w:val="00993D4B"/>
    <w:rsid w:val="009965EB"/>
    <w:rsid w:val="00996AF3"/>
    <w:rsid w:val="009A00AA"/>
    <w:rsid w:val="009A25E1"/>
    <w:rsid w:val="009A2F2B"/>
    <w:rsid w:val="009B0498"/>
    <w:rsid w:val="009B0F65"/>
    <w:rsid w:val="009B1BEE"/>
    <w:rsid w:val="009C1AD6"/>
    <w:rsid w:val="009C24BF"/>
    <w:rsid w:val="009C3094"/>
    <w:rsid w:val="009C38A4"/>
    <w:rsid w:val="009C54DD"/>
    <w:rsid w:val="009E1276"/>
    <w:rsid w:val="009E2859"/>
    <w:rsid w:val="009E3584"/>
    <w:rsid w:val="009E3C43"/>
    <w:rsid w:val="009F3696"/>
    <w:rsid w:val="00A03995"/>
    <w:rsid w:val="00A03AB9"/>
    <w:rsid w:val="00A12196"/>
    <w:rsid w:val="00A27D2E"/>
    <w:rsid w:val="00A30FBF"/>
    <w:rsid w:val="00A356A6"/>
    <w:rsid w:val="00A53C42"/>
    <w:rsid w:val="00A6278B"/>
    <w:rsid w:val="00A726AC"/>
    <w:rsid w:val="00A74F3A"/>
    <w:rsid w:val="00A75F0E"/>
    <w:rsid w:val="00A812A7"/>
    <w:rsid w:val="00A86F11"/>
    <w:rsid w:val="00A93C54"/>
    <w:rsid w:val="00A9620E"/>
    <w:rsid w:val="00AA35CB"/>
    <w:rsid w:val="00AA70CC"/>
    <w:rsid w:val="00AB01DF"/>
    <w:rsid w:val="00AD1B48"/>
    <w:rsid w:val="00AD4B7B"/>
    <w:rsid w:val="00AF3581"/>
    <w:rsid w:val="00AF74BB"/>
    <w:rsid w:val="00B00A58"/>
    <w:rsid w:val="00B05B37"/>
    <w:rsid w:val="00B072BA"/>
    <w:rsid w:val="00B1040D"/>
    <w:rsid w:val="00B24D9A"/>
    <w:rsid w:val="00B2789C"/>
    <w:rsid w:val="00B32516"/>
    <w:rsid w:val="00B37524"/>
    <w:rsid w:val="00B42530"/>
    <w:rsid w:val="00B445AA"/>
    <w:rsid w:val="00B46351"/>
    <w:rsid w:val="00B50C3D"/>
    <w:rsid w:val="00B611D7"/>
    <w:rsid w:val="00B64FA4"/>
    <w:rsid w:val="00B669E3"/>
    <w:rsid w:val="00B8559E"/>
    <w:rsid w:val="00B9134A"/>
    <w:rsid w:val="00B915B5"/>
    <w:rsid w:val="00B97952"/>
    <w:rsid w:val="00BB44FF"/>
    <w:rsid w:val="00BB5174"/>
    <w:rsid w:val="00BC46F7"/>
    <w:rsid w:val="00BC6143"/>
    <w:rsid w:val="00BC6849"/>
    <w:rsid w:val="00BD7C2F"/>
    <w:rsid w:val="00BE2404"/>
    <w:rsid w:val="00BE6768"/>
    <w:rsid w:val="00BE69A6"/>
    <w:rsid w:val="00BF77FD"/>
    <w:rsid w:val="00C00C96"/>
    <w:rsid w:val="00C05982"/>
    <w:rsid w:val="00C1003F"/>
    <w:rsid w:val="00C12C29"/>
    <w:rsid w:val="00C12CBF"/>
    <w:rsid w:val="00C25A51"/>
    <w:rsid w:val="00C333F3"/>
    <w:rsid w:val="00C353FB"/>
    <w:rsid w:val="00C36265"/>
    <w:rsid w:val="00C44D0D"/>
    <w:rsid w:val="00C5392B"/>
    <w:rsid w:val="00C6369E"/>
    <w:rsid w:val="00C6502D"/>
    <w:rsid w:val="00C65D8B"/>
    <w:rsid w:val="00C667C5"/>
    <w:rsid w:val="00C71BBB"/>
    <w:rsid w:val="00C762BD"/>
    <w:rsid w:val="00C8766F"/>
    <w:rsid w:val="00C91010"/>
    <w:rsid w:val="00C95471"/>
    <w:rsid w:val="00CA2D03"/>
    <w:rsid w:val="00CA6009"/>
    <w:rsid w:val="00CB1C82"/>
    <w:rsid w:val="00CC01F6"/>
    <w:rsid w:val="00CC273D"/>
    <w:rsid w:val="00CC40D1"/>
    <w:rsid w:val="00CD2329"/>
    <w:rsid w:val="00CE0A91"/>
    <w:rsid w:val="00CE526C"/>
    <w:rsid w:val="00CF19E7"/>
    <w:rsid w:val="00D05965"/>
    <w:rsid w:val="00D100CF"/>
    <w:rsid w:val="00D22FEF"/>
    <w:rsid w:val="00D27787"/>
    <w:rsid w:val="00D32F23"/>
    <w:rsid w:val="00D330F2"/>
    <w:rsid w:val="00D52DE1"/>
    <w:rsid w:val="00D577D1"/>
    <w:rsid w:val="00D67D96"/>
    <w:rsid w:val="00D75795"/>
    <w:rsid w:val="00D86EB2"/>
    <w:rsid w:val="00D93BF2"/>
    <w:rsid w:val="00D94ED0"/>
    <w:rsid w:val="00D9777D"/>
    <w:rsid w:val="00DA52C1"/>
    <w:rsid w:val="00DA6A8F"/>
    <w:rsid w:val="00DB33EC"/>
    <w:rsid w:val="00DC110A"/>
    <w:rsid w:val="00DD28D5"/>
    <w:rsid w:val="00DE6CA3"/>
    <w:rsid w:val="00E02329"/>
    <w:rsid w:val="00E0281B"/>
    <w:rsid w:val="00E16F3E"/>
    <w:rsid w:val="00E21AE7"/>
    <w:rsid w:val="00E23B27"/>
    <w:rsid w:val="00E24F59"/>
    <w:rsid w:val="00E268E0"/>
    <w:rsid w:val="00E37C37"/>
    <w:rsid w:val="00E45BA9"/>
    <w:rsid w:val="00E47473"/>
    <w:rsid w:val="00E52758"/>
    <w:rsid w:val="00E5301E"/>
    <w:rsid w:val="00E57F4F"/>
    <w:rsid w:val="00E610F7"/>
    <w:rsid w:val="00E61C6D"/>
    <w:rsid w:val="00E67DAD"/>
    <w:rsid w:val="00E75F66"/>
    <w:rsid w:val="00E85DB0"/>
    <w:rsid w:val="00E93C23"/>
    <w:rsid w:val="00EA5FA7"/>
    <w:rsid w:val="00EB7AB3"/>
    <w:rsid w:val="00EC0EFA"/>
    <w:rsid w:val="00EC3333"/>
    <w:rsid w:val="00EC535E"/>
    <w:rsid w:val="00ED0ED9"/>
    <w:rsid w:val="00ED43AB"/>
    <w:rsid w:val="00ED7936"/>
    <w:rsid w:val="00EF7382"/>
    <w:rsid w:val="00F003A8"/>
    <w:rsid w:val="00F00F08"/>
    <w:rsid w:val="00F0125B"/>
    <w:rsid w:val="00F0637A"/>
    <w:rsid w:val="00F066C4"/>
    <w:rsid w:val="00F06A0B"/>
    <w:rsid w:val="00F13C06"/>
    <w:rsid w:val="00F621F9"/>
    <w:rsid w:val="00F70320"/>
    <w:rsid w:val="00F71D7D"/>
    <w:rsid w:val="00F81038"/>
    <w:rsid w:val="00F826FB"/>
    <w:rsid w:val="00F829AD"/>
    <w:rsid w:val="00F86B2A"/>
    <w:rsid w:val="00F919EF"/>
    <w:rsid w:val="00F941DC"/>
    <w:rsid w:val="00F9457E"/>
    <w:rsid w:val="00F963FC"/>
    <w:rsid w:val="00FA3FEE"/>
    <w:rsid w:val="00FC7AC5"/>
    <w:rsid w:val="00FD0695"/>
    <w:rsid w:val="00FF0D1F"/>
    <w:rsid w:val="00FF209A"/>
    <w:rsid w:val="00FF28AB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7"/>
  </w:style>
  <w:style w:type="paragraph" w:styleId="1">
    <w:name w:val="heading 1"/>
    <w:basedOn w:val="a"/>
    <w:next w:val="a"/>
    <w:link w:val="10"/>
    <w:qFormat/>
    <w:rsid w:val="00185E1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DB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185E1B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85E1B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4">
    <w:name w:val="Balloon Text"/>
    <w:basedOn w:val="a"/>
    <w:link w:val="a5"/>
    <w:unhideWhenUsed/>
    <w:rsid w:val="001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E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85E1B"/>
    <w:pPr>
      <w:spacing w:after="120"/>
    </w:pPr>
  </w:style>
  <w:style w:type="character" w:customStyle="1" w:styleId="a7">
    <w:name w:val="Основной текст Знак"/>
    <w:basedOn w:val="a0"/>
    <w:link w:val="a6"/>
    <w:rsid w:val="00185E1B"/>
  </w:style>
  <w:style w:type="paragraph" w:styleId="21">
    <w:name w:val="Body Text 2"/>
    <w:basedOn w:val="a"/>
    <w:link w:val="22"/>
    <w:unhideWhenUsed/>
    <w:rsid w:val="0018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5E1B"/>
  </w:style>
  <w:style w:type="character" w:customStyle="1" w:styleId="10">
    <w:name w:val="Заголовок 1 Знак"/>
    <w:basedOn w:val="a0"/>
    <w:link w:val="1"/>
    <w:rsid w:val="00185E1B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85E1B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A1DB6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A1DB6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1A1D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1DB6"/>
    <w:rPr>
      <w:b/>
      <w:bCs/>
    </w:rPr>
  </w:style>
  <w:style w:type="character" w:styleId="af">
    <w:name w:val="Hyperlink"/>
    <w:basedOn w:val="a0"/>
    <w:uiPriority w:val="99"/>
    <w:unhideWhenUsed/>
    <w:rsid w:val="001A1DB6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1A1DB6"/>
    <w:rPr>
      <w:i/>
      <w:iCs/>
    </w:rPr>
  </w:style>
  <w:style w:type="paragraph" w:customStyle="1" w:styleId="Default">
    <w:name w:val="Default"/>
    <w:rsid w:val="001A1DB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1A1DB6"/>
  </w:style>
  <w:style w:type="paragraph" w:styleId="af2">
    <w:name w:val="Body Text Indent"/>
    <w:basedOn w:val="a"/>
    <w:link w:val="af3"/>
    <w:rsid w:val="001A1D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1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488A-23BD-4510-A3E7-EF07D14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7846321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183</cp:revision>
  <cp:lastPrinted>2019-06-27T10:12:00Z</cp:lastPrinted>
  <dcterms:created xsi:type="dcterms:W3CDTF">2016-12-01T23:45:00Z</dcterms:created>
  <dcterms:modified xsi:type="dcterms:W3CDTF">2019-06-27T10:17:00Z</dcterms:modified>
</cp:coreProperties>
</file>